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CC8" w:rsidRPr="004C1CC8" w:rsidRDefault="004C1CC8" w:rsidP="004C1CC8">
      <w:pPr>
        <w:tabs>
          <w:tab w:val="left" w:pos="1275"/>
        </w:tabs>
        <w:rPr>
          <w:rFonts w:ascii="SimpleBold" w:hAnsi="SimpleBold"/>
          <w:i/>
          <w:color w:val="4A442A" w:themeColor="background2" w:themeShade="40"/>
          <w:sz w:val="72"/>
          <w:szCs w:val="72"/>
        </w:rPr>
      </w:pPr>
      <w:r w:rsidRPr="004C1CC8">
        <w:rPr>
          <w:rFonts w:ascii="SimpleBold" w:hAnsi="SimpleBold"/>
          <w:i/>
          <w:color w:val="4A442A" w:themeColor="background2" w:themeShade="40"/>
          <w:sz w:val="72"/>
          <w:szCs w:val="72"/>
        </w:rPr>
        <w:t>MENHIRES</w:t>
      </w:r>
    </w:p>
    <w:p w:rsidR="004C1CC8" w:rsidRDefault="004C1CC8" w:rsidP="004C1CC8">
      <w:pPr>
        <w:tabs>
          <w:tab w:val="left" w:pos="1275"/>
        </w:tabs>
        <w:rPr>
          <w:rFonts w:ascii="SimpleBold" w:hAnsi="SimpleBold"/>
          <w:color w:val="4A442A" w:themeColor="background2" w:themeShade="40"/>
          <w:sz w:val="72"/>
          <w:szCs w:val="72"/>
        </w:rPr>
      </w:pPr>
      <w:r w:rsidRPr="004C1CC8">
        <w:rPr>
          <w:rFonts w:ascii="SimpleBold" w:hAnsi="SimpleBold"/>
          <w:color w:val="4A442A" w:themeColor="background2" w:themeShade="40"/>
          <w:sz w:val="72"/>
          <w:szCs w:val="72"/>
        </w:rPr>
        <w:t>ELENA ASINS</w:t>
      </w:r>
    </w:p>
    <w:p w:rsidR="004C1CC8" w:rsidRDefault="004C1CC8" w:rsidP="004C1CC8">
      <w:pPr>
        <w:tabs>
          <w:tab w:val="left" w:pos="1275"/>
        </w:tabs>
        <w:rPr>
          <w:rFonts w:ascii="SimpleBold" w:hAnsi="SimpleBold"/>
          <w:color w:val="4A442A" w:themeColor="background2" w:themeShade="40"/>
          <w:sz w:val="72"/>
          <w:szCs w:val="72"/>
        </w:rPr>
      </w:pPr>
    </w:p>
    <w:p w:rsidR="004C1CC8" w:rsidRDefault="00374853" w:rsidP="004C1CC8">
      <w:pPr>
        <w:tabs>
          <w:tab w:val="left" w:pos="1275"/>
        </w:tabs>
        <w:rPr>
          <w:rFonts w:ascii="SimpleBold" w:hAnsi="SimpleBold"/>
          <w:color w:val="4A442A" w:themeColor="background2" w:themeShade="40"/>
          <w:sz w:val="72"/>
          <w:szCs w:val="72"/>
        </w:rPr>
      </w:pPr>
      <w:r>
        <w:rPr>
          <w:rFonts w:ascii="SimpleBold" w:hAnsi="SimpleBold"/>
          <w:noProof/>
          <w:color w:val="4A442A" w:themeColor="background2" w:themeShade="40"/>
          <w:sz w:val="72"/>
          <w:szCs w:val="72"/>
          <w:lang w:eastAsia="es-ES"/>
        </w:rPr>
        <w:drawing>
          <wp:inline distT="0" distB="0" distL="0" distR="0">
            <wp:extent cx="5400040" cy="3599815"/>
            <wp:effectExtent l="0" t="0" r="0" b="63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413-MCC_5177_EDI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3599815"/>
                    </a:xfrm>
                    <a:prstGeom prst="rect">
                      <a:avLst/>
                    </a:prstGeom>
                  </pic:spPr>
                </pic:pic>
              </a:graphicData>
            </a:graphic>
          </wp:inline>
        </w:drawing>
      </w:r>
    </w:p>
    <w:p w:rsidR="004C1CC8" w:rsidRPr="004C1CC8" w:rsidRDefault="004C1CC8" w:rsidP="004C1CC8">
      <w:pPr>
        <w:tabs>
          <w:tab w:val="left" w:pos="1275"/>
        </w:tabs>
        <w:rPr>
          <w:rFonts w:ascii="SimpleBold" w:hAnsi="SimpleBold"/>
          <w:b/>
          <w:sz w:val="28"/>
          <w:szCs w:val="28"/>
        </w:rPr>
      </w:pPr>
    </w:p>
    <w:p w:rsidR="004C1CC8" w:rsidRDefault="004C1CC8" w:rsidP="004C1CC8">
      <w:pPr>
        <w:tabs>
          <w:tab w:val="left" w:pos="1275"/>
        </w:tabs>
        <w:rPr>
          <w:rFonts w:ascii="SimpleBold" w:hAnsi="SimpleBold"/>
          <w:b/>
          <w:color w:val="4A442A" w:themeColor="background2" w:themeShade="40"/>
          <w:sz w:val="28"/>
          <w:szCs w:val="28"/>
        </w:rPr>
      </w:pPr>
    </w:p>
    <w:p w:rsidR="004C1CC8" w:rsidRPr="004C1CC8" w:rsidRDefault="004C1CC8" w:rsidP="004C1CC8">
      <w:pPr>
        <w:tabs>
          <w:tab w:val="left" w:pos="1275"/>
        </w:tabs>
        <w:rPr>
          <w:rFonts w:ascii="SimpleBold" w:hAnsi="SimpleBold"/>
          <w:b/>
          <w:color w:val="4A442A" w:themeColor="background2" w:themeShade="40"/>
          <w:sz w:val="36"/>
          <w:szCs w:val="36"/>
        </w:rPr>
      </w:pPr>
      <w:r w:rsidRPr="004C1CC8">
        <w:rPr>
          <w:rFonts w:ascii="SimpleBold" w:hAnsi="SimpleBold"/>
          <w:b/>
          <w:color w:val="4A442A" w:themeColor="background2" w:themeShade="40"/>
          <w:sz w:val="36"/>
          <w:szCs w:val="36"/>
        </w:rPr>
        <w:t>DOSSIER DE PRENSA</w:t>
      </w:r>
    </w:p>
    <w:p w:rsidR="004C1CC8" w:rsidRPr="004C1CC8" w:rsidRDefault="007F776B" w:rsidP="004C1CC8">
      <w:pPr>
        <w:tabs>
          <w:tab w:val="left" w:pos="1275"/>
        </w:tabs>
        <w:rPr>
          <w:rFonts w:ascii="SimpleBold" w:hAnsi="SimpleBold"/>
          <w:b/>
          <w:color w:val="4A442A" w:themeColor="background2" w:themeShade="40"/>
          <w:sz w:val="36"/>
          <w:szCs w:val="36"/>
        </w:rPr>
      </w:pPr>
      <w:r>
        <w:rPr>
          <w:rFonts w:ascii="SimpleBold" w:hAnsi="SimpleBold"/>
          <w:b/>
          <w:color w:val="4A442A" w:themeColor="background2" w:themeShade="40"/>
          <w:sz w:val="36"/>
          <w:szCs w:val="36"/>
        </w:rPr>
        <w:t>18 DE ABRIL – MARZO 2019</w:t>
      </w:r>
    </w:p>
    <w:p w:rsidR="004C1CC8" w:rsidRPr="00E800CA" w:rsidRDefault="004C1CC8" w:rsidP="004C1CC8">
      <w:pPr>
        <w:tabs>
          <w:tab w:val="left" w:pos="1275"/>
        </w:tabs>
        <w:rPr>
          <w:rFonts w:ascii="SimpleBold" w:hAnsi="SimpleBold"/>
          <w:sz w:val="72"/>
          <w:szCs w:val="72"/>
        </w:rPr>
      </w:pPr>
      <w:r w:rsidRPr="0094704A">
        <w:rPr>
          <w:rFonts w:asciiTheme="majorHAnsi" w:hAnsiTheme="majorHAnsi"/>
          <w:noProof/>
          <w:lang w:eastAsia="es-ES"/>
        </w:rPr>
        <w:drawing>
          <wp:anchor distT="0" distB="0" distL="114300" distR="114300" simplePos="0" relativeHeight="251659264" behindDoc="0" locked="0" layoutInCell="1" allowOverlap="1" wp14:anchorId="26D19FC5" wp14:editId="52EB039C">
            <wp:simplePos x="0" y="0"/>
            <wp:positionH relativeFrom="column">
              <wp:posOffset>-177800</wp:posOffset>
            </wp:positionH>
            <wp:positionV relativeFrom="paragraph">
              <wp:posOffset>669290</wp:posOffset>
            </wp:positionV>
            <wp:extent cx="3619500" cy="569595"/>
            <wp:effectExtent l="0" t="0" r="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2FD5" w:rsidRDefault="00B12FD5"/>
    <w:p w:rsidR="005204C1" w:rsidRDefault="005204C1" w:rsidP="005204C1">
      <w:pPr>
        <w:tabs>
          <w:tab w:val="left" w:pos="1275"/>
        </w:tabs>
        <w:rPr>
          <w:rFonts w:ascii="SimpleBold" w:hAnsi="SimpleBold"/>
          <w:b/>
          <w:sz w:val="28"/>
          <w:szCs w:val="28"/>
        </w:rPr>
      </w:pPr>
      <w:r w:rsidRPr="0094704A">
        <w:rPr>
          <w:rFonts w:asciiTheme="majorHAnsi" w:hAnsiTheme="majorHAnsi"/>
          <w:noProof/>
          <w:lang w:eastAsia="es-ES"/>
        </w:rPr>
        <w:lastRenderedPageBreak/>
        <w:drawing>
          <wp:anchor distT="0" distB="0" distL="114300" distR="114300" simplePos="0" relativeHeight="251661312" behindDoc="0" locked="0" layoutInCell="1" allowOverlap="1" wp14:anchorId="0E3060E3" wp14:editId="7101AB6B">
            <wp:simplePos x="0" y="0"/>
            <wp:positionH relativeFrom="column">
              <wp:posOffset>2882265</wp:posOffset>
            </wp:positionH>
            <wp:positionV relativeFrom="paragraph">
              <wp:posOffset>-99060</wp:posOffset>
            </wp:positionV>
            <wp:extent cx="3319145" cy="52260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9145"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4C1" w:rsidRDefault="005204C1" w:rsidP="005204C1">
      <w:pPr>
        <w:pBdr>
          <w:bottom w:val="single" w:sz="4" w:space="1" w:color="auto"/>
        </w:pBdr>
        <w:tabs>
          <w:tab w:val="left" w:pos="1275"/>
        </w:tabs>
        <w:rPr>
          <w:rFonts w:asciiTheme="majorHAnsi" w:hAnsiTheme="majorHAnsi" w:cstheme="minorHAnsi"/>
          <w:b/>
          <w:i/>
          <w:sz w:val="40"/>
          <w:szCs w:val="40"/>
        </w:rPr>
      </w:pPr>
    </w:p>
    <w:p w:rsidR="005204C1" w:rsidRDefault="005204C1" w:rsidP="005204C1">
      <w:pPr>
        <w:pBdr>
          <w:bottom w:val="single" w:sz="4" w:space="1" w:color="auto"/>
        </w:pBdr>
        <w:tabs>
          <w:tab w:val="left" w:pos="1275"/>
        </w:tabs>
        <w:rPr>
          <w:rFonts w:asciiTheme="majorHAnsi" w:hAnsiTheme="majorHAnsi" w:cstheme="minorHAnsi"/>
          <w:b/>
          <w:i/>
          <w:sz w:val="40"/>
          <w:szCs w:val="40"/>
        </w:rPr>
      </w:pPr>
      <w:r>
        <w:rPr>
          <w:rFonts w:asciiTheme="majorHAnsi" w:hAnsiTheme="majorHAnsi" w:cstheme="minorHAnsi"/>
          <w:b/>
          <w:i/>
          <w:sz w:val="40"/>
          <w:szCs w:val="40"/>
        </w:rPr>
        <w:t>MENHIRES</w:t>
      </w:r>
    </w:p>
    <w:p w:rsidR="005204C1" w:rsidRDefault="005204C1" w:rsidP="005204C1">
      <w:pPr>
        <w:tabs>
          <w:tab w:val="left" w:pos="1646"/>
        </w:tabs>
        <w:rPr>
          <w:rFonts w:asciiTheme="majorHAnsi" w:hAnsiTheme="majorHAnsi" w:cstheme="minorHAnsi"/>
          <w:sz w:val="28"/>
          <w:szCs w:val="28"/>
        </w:rPr>
      </w:pPr>
      <w:r>
        <w:rPr>
          <w:rFonts w:asciiTheme="majorHAnsi" w:hAnsiTheme="majorHAnsi" w:cstheme="minorHAnsi"/>
          <w:sz w:val="28"/>
          <w:szCs w:val="28"/>
        </w:rPr>
        <w:t xml:space="preserve">AUTORA:  </w:t>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t>Elena Asins</w:t>
      </w:r>
    </w:p>
    <w:p w:rsidR="005204C1" w:rsidRPr="00932CE4" w:rsidRDefault="005204C1" w:rsidP="005204C1">
      <w:pPr>
        <w:tabs>
          <w:tab w:val="left" w:pos="1646"/>
        </w:tabs>
        <w:ind w:left="2835" w:hanging="2835"/>
        <w:rPr>
          <w:rFonts w:asciiTheme="majorHAnsi" w:hAnsiTheme="majorHAnsi" w:cstheme="minorHAnsi"/>
          <w:sz w:val="28"/>
          <w:szCs w:val="28"/>
        </w:rPr>
      </w:pPr>
      <w:r w:rsidRPr="00932CE4">
        <w:rPr>
          <w:rFonts w:asciiTheme="majorHAnsi" w:hAnsiTheme="majorHAnsi" w:cstheme="minorHAnsi"/>
          <w:sz w:val="28"/>
          <w:szCs w:val="28"/>
        </w:rPr>
        <w:t xml:space="preserve">PRODUCIDA POR: </w:t>
      </w:r>
      <w:r>
        <w:rPr>
          <w:rFonts w:asciiTheme="majorHAnsi" w:hAnsiTheme="majorHAnsi" w:cstheme="minorHAnsi"/>
          <w:sz w:val="28"/>
          <w:szCs w:val="28"/>
        </w:rPr>
        <w:tab/>
        <w:t>Museo Universidad de Navarra</w:t>
      </w:r>
    </w:p>
    <w:p w:rsidR="005204C1" w:rsidRPr="00932CE4" w:rsidRDefault="005204C1" w:rsidP="005204C1">
      <w:pPr>
        <w:tabs>
          <w:tab w:val="left" w:pos="1646"/>
        </w:tabs>
        <w:rPr>
          <w:rFonts w:asciiTheme="majorHAnsi" w:hAnsiTheme="majorHAnsi" w:cstheme="minorHAnsi"/>
          <w:sz w:val="28"/>
          <w:szCs w:val="28"/>
        </w:rPr>
      </w:pPr>
      <w:r w:rsidRPr="00932CE4">
        <w:rPr>
          <w:rFonts w:asciiTheme="majorHAnsi" w:hAnsiTheme="majorHAnsi" w:cstheme="minorHAnsi"/>
          <w:sz w:val="28"/>
          <w:szCs w:val="28"/>
        </w:rPr>
        <w:t xml:space="preserve">FECHAS: </w:t>
      </w:r>
      <w:r>
        <w:rPr>
          <w:rFonts w:asciiTheme="majorHAnsi" w:hAnsiTheme="majorHAnsi" w:cstheme="minorHAnsi"/>
          <w:sz w:val="28"/>
          <w:szCs w:val="28"/>
        </w:rPr>
        <w:t xml:space="preserve"> </w:t>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sidR="0096677F">
        <w:rPr>
          <w:rFonts w:asciiTheme="majorHAnsi" w:hAnsiTheme="majorHAnsi" w:cstheme="minorHAnsi"/>
          <w:sz w:val="28"/>
          <w:szCs w:val="28"/>
        </w:rPr>
        <w:t>18 de abril – marzo de 2019</w:t>
      </w:r>
    </w:p>
    <w:p w:rsidR="005204C1" w:rsidRPr="00932CE4" w:rsidRDefault="005204C1" w:rsidP="005204C1">
      <w:pPr>
        <w:tabs>
          <w:tab w:val="left" w:pos="1646"/>
        </w:tabs>
        <w:rPr>
          <w:rFonts w:asciiTheme="majorHAnsi" w:hAnsiTheme="majorHAnsi" w:cstheme="minorHAnsi"/>
          <w:sz w:val="28"/>
          <w:szCs w:val="28"/>
        </w:rPr>
      </w:pPr>
      <w:r w:rsidRPr="00932CE4">
        <w:rPr>
          <w:rFonts w:asciiTheme="majorHAnsi" w:hAnsiTheme="majorHAnsi" w:cstheme="minorHAnsi"/>
          <w:sz w:val="28"/>
          <w:szCs w:val="28"/>
        </w:rPr>
        <w:t xml:space="preserve">LUGAR: </w:t>
      </w:r>
      <w:r>
        <w:rPr>
          <w:rFonts w:asciiTheme="majorHAnsi" w:hAnsiTheme="majorHAnsi" w:cstheme="minorHAnsi"/>
          <w:sz w:val="28"/>
          <w:szCs w:val="28"/>
        </w:rPr>
        <w:tab/>
        <w:t xml:space="preserve"> </w:t>
      </w:r>
      <w:r>
        <w:rPr>
          <w:rFonts w:asciiTheme="majorHAnsi" w:hAnsiTheme="majorHAnsi" w:cstheme="minorHAnsi"/>
          <w:sz w:val="28"/>
          <w:szCs w:val="28"/>
        </w:rPr>
        <w:tab/>
      </w:r>
      <w:r>
        <w:rPr>
          <w:rFonts w:asciiTheme="majorHAnsi" w:hAnsiTheme="majorHAnsi" w:cstheme="minorHAnsi"/>
          <w:sz w:val="28"/>
          <w:szCs w:val="28"/>
        </w:rPr>
        <w:tab/>
      </w:r>
      <w:r w:rsidR="0096677F">
        <w:rPr>
          <w:rFonts w:asciiTheme="majorHAnsi" w:hAnsiTheme="majorHAnsi" w:cstheme="minorHAnsi"/>
          <w:sz w:val="28"/>
          <w:szCs w:val="28"/>
        </w:rPr>
        <w:t>Sala La Caixa. Planta 1</w:t>
      </w:r>
    </w:p>
    <w:p w:rsidR="005204C1" w:rsidRDefault="005204C1" w:rsidP="005204C1">
      <w:pPr>
        <w:tabs>
          <w:tab w:val="left" w:pos="1646"/>
        </w:tabs>
        <w:ind w:left="2832" w:hanging="2832"/>
        <w:rPr>
          <w:rFonts w:asciiTheme="majorHAnsi" w:hAnsiTheme="majorHAnsi" w:cstheme="minorHAnsi"/>
          <w:sz w:val="28"/>
          <w:szCs w:val="28"/>
        </w:rPr>
      </w:pPr>
      <w:r w:rsidRPr="00932CE4">
        <w:rPr>
          <w:rFonts w:asciiTheme="majorHAnsi" w:hAnsiTheme="majorHAnsi" w:cstheme="minorHAnsi"/>
          <w:sz w:val="28"/>
          <w:szCs w:val="28"/>
        </w:rPr>
        <w:t xml:space="preserve">PIEZAS: </w:t>
      </w:r>
      <w:r w:rsidR="0096677F">
        <w:rPr>
          <w:rFonts w:asciiTheme="majorHAnsi" w:hAnsiTheme="majorHAnsi" w:cstheme="minorHAnsi"/>
          <w:sz w:val="28"/>
          <w:szCs w:val="28"/>
        </w:rPr>
        <w:tab/>
      </w:r>
      <w:r w:rsidR="0096677F">
        <w:rPr>
          <w:rFonts w:asciiTheme="majorHAnsi" w:hAnsiTheme="majorHAnsi" w:cstheme="minorHAnsi"/>
          <w:sz w:val="28"/>
          <w:szCs w:val="28"/>
        </w:rPr>
        <w:tab/>
        <w:t xml:space="preserve">Una pieza compuesta por </w:t>
      </w:r>
      <w:r w:rsidR="007F776B">
        <w:rPr>
          <w:rFonts w:asciiTheme="majorHAnsi" w:hAnsiTheme="majorHAnsi" w:cstheme="minorHAnsi"/>
          <w:sz w:val="28"/>
          <w:szCs w:val="28"/>
        </w:rPr>
        <w:t>40 menhires</w:t>
      </w:r>
    </w:p>
    <w:p w:rsidR="005204C1" w:rsidRDefault="005204C1" w:rsidP="005204C1">
      <w:pPr>
        <w:pBdr>
          <w:bottom w:val="single" w:sz="4" w:space="1" w:color="auto"/>
        </w:pBdr>
        <w:tabs>
          <w:tab w:val="left" w:pos="1646"/>
        </w:tabs>
        <w:rPr>
          <w:rFonts w:asciiTheme="majorHAnsi" w:hAnsiTheme="majorHAnsi" w:cstheme="minorHAnsi"/>
          <w:sz w:val="28"/>
          <w:szCs w:val="28"/>
        </w:rPr>
      </w:pPr>
    </w:p>
    <w:p w:rsidR="005204C1" w:rsidRDefault="005204C1" w:rsidP="005204C1">
      <w:pPr>
        <w:tabs>
          <w:tab w:val="left" w:pos="1646"/>
        </w:tabs>
        <w:rPr>
          <w:rFonts w:asciiTheme="majorHAnsi" w:hAnsiTheme="majorHAnsi" w:cstheme="minorHAnsi"/>
          <w:sz w:val="28"/>
          <w:szCs w:val="28"/>
        </w:rPr>
      </w:pPr>
    </w:p>
    <w:p w:rsidR="005F6A9B" w:rsidRDefault="00374853" w:rsidP="005F6A9B">
      <w:pPr>
        <w:jc w:val="both"/>
        <w:rPr>
          <w:rFonts w:asciiTheme="majorHAnsi" w:hAnsiTheme="majorHAnsi" w:cstheme="minorHAnsi"/>
          <w:sz w:val="24"/>
          <w:szCs w:val="24"/>
        </w:rPr>
      </w:pPr>
      <w:r>
        <w:rPr>
          <w:rFonts w:asciiTheme="majorHAnsi" w:hAnsiTheme="majorHAnsi" w:cstheme="minorHAnsi"/>
          <w:noProof/>
          <w:sz w:val="24"/>
          <w:szCs w:val="24"/>
          <w:lang w:eastAsia="es-ES"/>
        </w:rPr>
        <w:drawing>
          <wp:anchor distT="0" distB="0" distL="114300" distR="114300" simplePos="0" relativeHeight="251662336" behindDoc="0" locked="0" layoutInCell="1" allowOverlap="1" wp14:anchorId="427E3AC4" wp14:editId="7FA1427F">
            <wp:simplePos x="0" y="0"/>
            <wp:positionH relativeFrom="column">
              <wp:posOffset>5715</wp:posOffset>
            </wp:positionH>
            <wp:positionV relativeFrom="paragraph">
              <wp:posOffset>1287780</wp:posOffset>
            </wp:positionV>
            <wp:extent cx="3330575" cy="2219325"/>
            <wp:effectExtent l="0" t="0" r="317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413-MCC_5186_EDI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30575" cy="2219325"/>
                    </a:xfrm>
                    <a:prstGeom prst="rect">
                      <a:avLst/>
                    </a:prstGeom>
                  </pic:spPr>
                </pic:pic>
              </a:graphicData>
            </a:graphic>
            <wp14:sizeRelH relativeFrom="page">
              <wp14:pctWidth>0</wp14:pctWidth>
            </wp14:sizeRelH>
            <wp14:sizeRelV relativeFrom="page">
              <wp14:pctHeight>0</wp14:pctHeight>
            </wp14:sizeRelV>
          </wp:anchor>
        </w:drawing>
      </w:r>
      <w:r w:rsidR="005F6A9B" w:rsidRPr="004C6F6B">
        <w:rPr>
          <w:rFonts w:asciiTheme="majorHAnsi" w:hAnsiTheme="majorHAnsi" w:cstheme="minorHAnsi"/>
          <w:b/>
          <w:sz w:val="24"/>
          <w:szCs w:val="24"/>
        </w:rPr>
        <w:t xml:space="preserve">Elena Asins </w:t>
      </w:r>
      <w:r w:rsidR="007A6FFD">
        <w:rPr>
          <w:rFonts w:asciiTheme="majorHAnsi" w:hAnsiTheme="majorHAnsi" w:cstheme="minorHAnsi"/>
          <w:sz w:val="24"/>
          <w:szCs w:val="24"/>
        </w:rPr>
        <w:t>(M</w:t>
      </w:r>
      <w:r w:rsidR="0068385D">
        <w:rPr>
          <w:rFonts w:asciiTheme="majorHAnsi" w:hAnsiTheme="majorHAnsi" w:cstheme="minorHAnsi"/>
          <w:sz w:val="24"/>
          <w:szCs w:val="24"/>
        </w:rPr>
        <w:t>adrid, 1940 – Navarra, 2015) fue</w:t>
      </w:r>
      <w:r w:rsidR="007A6FFD">
        <w:rPr>
          <w:rFonts w:asciiTheme="majorHAnsi" w:hAnsiTheme="majorHAnsi" w:cstheme="minorHAnsi"/>
          <w:sz w:val="24"/>
          <w:szCs w:val="24"/>
        </w:rPr>
        <w:t xml:space="preserve"> una</w:t>
      </w:r>
      <w:r w:rsidR="00131592">
        <w:rPr>
          <w:rFonts w:asciiTheme="majorHAnsi" w:hAnsiTheme="majorHAnsi" w:cstheme="minorHAnsi"/>
          <w:sz w:val="24"/>
          <w:szCs w:val="24"/>
        </w:rPr>
        <w:t xml:space="preserve"> </w:t>
      </w:r>
      <w:r w:rsidR="00D31801">
        <w:rPr>
          <w:rFonts w:asciiTheme="majorHAnsi" w:hAnsiTheme="majorHAnsi" w:cstheme="minorHAnsi"/>
          <w:sz w:val="24"/>
          <w:szCs w:val="24"/>
        </w:rPr>
        <w:t xml:space="preserve">artista </w:t>
      </w:r>
      <w:r w:rsidR="00D31801" w:rsidRPr="004C6F6B">
        <w:rPr>
          <w:rFonts w:asciiTheme="majorHAnsi" w:hAnsiTheme="majorHAnsi" w:cstheme="minorHAnsi"/>
          <w:b/>
          <w:sz w:val="24"/>
          <w:szCs w:val="24"/>
        </w:rPr>
        <w:t>pionera</w:t>
      </w:r>
      <w:r w:rsidR="00480D35">
        <w:rPr>
          <w:rFonts w:asciiTheme="majorHAnsi" w:hAnsiTheme="majorHAnsi" w:cstheme="minorHAnsi"/>
          <w:sz w:val="24"/>
          <w:szCs w:val="24"/>
        </w:rPr>
        <w:t xml:space="preserve"> en el uso de la informática y sus posibilidades</w:t>
      </w:r>
      <w:r w:rsidR="00D31801">
        <w:rPr>
          <w:rFonts w:asciiTheme="majorHAnsi" w:hAnsiTheme="majorHAnsi" w:cstheme="minorHAnsi"/>
          <w:sz w:val="24"/>
          <w:szCs w:val="24"/>
        </w:rPr>
        <w:t xml:space="preserve"> aplicadas al arte.</w:t>
      </w:r>
      <w:r w:rsidR="005F6A9B">
        <w:rPr>
          <w:rFonts w:asciiTheme="majorHAnsi" w:hAnsiTheme="majorHAnsi" w:cstheme="minorHAnsi"/>
          <w:sz w:val="24"/>
          <w:szCs w:val="24"/>
        </w:rPr>
        <w:t xml:space="preserve"> El </w:t>
      </w:r>
      <w:r w:rsidR="005F6A9B" w:rsidRPr="004C6F6B">
        <w:rPr>
          <w:rFonts w:asciiTheme="majorHAnsi" w:hAnsiTheme="majorHAnsi" w:cstheme="minorHAnsi"/>
          <w:b/>
          <w:sz w:val="24"/>
          <w:szCs w:val="24"/>
        </w:rPr>
        <w:t xml:space="preserve">Museo Universidad de Navarra </w:t>
      </w:r>
      <w:r w:rsidR="005F6A9B">
        <w:rPr>
          <w:rFonts w:asciiTheme="majorHAnsi" w:hAnsiTheme="majorHAnsi" w:cstheme="minorHAnsi"/>
          <w:sz w:val="24"/>
          <w:szCs w:val="24"/>
        </w:rPr>
        <w:t>estaba trabajando</w:t>
      </w:r>
      <w:r w:rsidR="0096677F">
        <w:rPr>
          <w:rFonts w:asciiTheme="majorHAnsi" w:hAnsiTheme="majorHAnsi" w:cstheme="minorHAnsi"/>
          <w:sz w:val="24"/>
          <w:szCs w:val="24"/>
        </w:rPr>
        <w:t xml:space="preserve"> con Elena Asins</w:t>
      </w:r>
      <w:r w:rsidR="00131592">
        <w:rPr>
          <w:rFonts w:asciiTheme="majorHAnsi" w:hAnsiTheme="majorHAnsi" w:cstheme="minorHAnsi"/>
          <w:sz w:val="24"/>
          <w:szCs w:val="24"/>
        </w:rPr>
        <w:t xml:space="preserve"> </w:t>
      </w:r>
      <w:r w:rsidR="005F6A9B">
        <w:rPr>
          <w:rFonts w:asciiTheme="majorHAnsi" w:hAnsiTheme="majorHAnsi" w:cstheme="minorHAnsi"/>
          <w:sz w:val="24"/>
          <w:szCs w:val="24"/>
        </w:rPr>
        <w:t>en un proyecto de exposición en torno a su escultura</w:t>
      </w:r>
      <w:r w:rsidR="005F6A9B" w:rsidRPr="005F6A9B">
        <w:rPr>
          <w:rFonts w:asciiTheme="majorHAnsi" w:hAnsiTheme="majorHAnsi" w:cstheme="minorHAnsi"/>
          <w:i/>
          <w:sz w:val="24"/>
          <w:szCs w:val="24"/>
        </w:rPr>
        <w:t xml:space="preserve"> La ciudad democrática</w:t>
      </w:r>
      <w:r w:rsidR="005F6A9B">
        <w:rPr>
          <w:rFonts w:asciiTheme="majorHAnsi" w:hAnsiTheme="majorHAnsi" w:cstheme="minorHAnsi"/>
          <w:sz w:val="24"/>
          <w:szCs w:val="24"/>
        </w:rPr>
        <w:t xml:space="preserve"> cuando la artista falleció en 2015. La exposi</w:t>
      </w:r>
      <w:r w:rsidR="00D31801">
        <w:rPr>
          <w:rFonts w:asciiTheme="majorHAnsi" w:hAnsiTheme="majorHAnsi" w:cstheme="minorHAnsi"/>
          <w:sz w:val="24"/>
          <w:szCs w:val="24"/>
        </w:rPr>
        <w:t>ción que ahora inaugura el centro</w:t>
      </w:r>
      <w:r w:rsidR="005F6A9B">
        <w:rPr>
          <w:rFonts w:asciiTheme="majorHAnsi" w:hAnsiTheme="majorHAnsi" w:cstheme="minorHAnsi"/>
          <w:sz w:val="24"/>
          <w:szCs w:val="24"/>
        </w:rPr>
        <w:t>, bajo el título de</w:t>
      </w:r>
      <w:r w:rsidR="005F6A9B" w:rsidRPr="00257AB3">
        <w:rPr>
          <w:rFonts w:asciiTheme="majorHAnsi" w:hAnsiTheme="majorHAnsi" w:cstheme="minorHAnsi"/>
          <w:b/>
          <w:sz w:val="24"/>
          <w:szCs w:val="24"/>
        </w:rPr>
        <w:t xml:space="preserve"> </w:t>
      </w:r>
      <w:r w:rsidR="005F6A9B" w:rsidRPr="00257AB3">
        <w:rPr>
          <w:rFonts w:asciiTheme="majorHAnsi" w:hAnsiTheme="majorHAnsi" w:cstheme="minorHAnsi"/>
          <w:b/>
          <w:i/>
          <w:sz w:val="24"/>
          <w:szCs w:val="24"/>
        </w:rPr>
        <w:t>Menhires</w:t>
      </w:r>
      <w:r w:rsidR="005F6A9B">
        <w:rPr>
          <w:rFonts w:asciiTheme="majorHAnsi" w:hAnsiTheme="majorHAnsi" w:cstheme="minorHAnsi"/>
          <w:sz w:val="24"/>
          <w:szCs w:val="24"/>
        </w:rPr>
        <w:t>, es una reformulación de dicho proyecto. Se encuentra en la sala La Caixa y podrá visitarse</w:t>
      </w:r>
      <w:r w:rsidR="00257AB3">
        <w:rPr>
          <w:rFonts w:asciiTheme="majorHAnsi" w:hAnsiTheme="majorHAnsi" w:cstheme="minorHAnsi"/>
          <w:sz w:val="24"/>
          <w:szCs w:val="24"/>
        </w:rPr>
        <w:t xml:space="preserve"> desde el 18 de abril de 2018</w:t>
      </w:r>
      <w:r w:rsidR="005F6A9B">
        <w:rPr>
          <w:rFonts w:asciiTheme="majorHAnsi" w:hAnsiTheme="majorHAnsi" w:cstheme="minorHAnsi"/>
          <w:sz w:val="24"/>
          <w:szCs w:val="24"/>
        </w:rPr>
        <w:t xml:space="preserve"> hasta marzo de 2019.</w:t>
      </w:r>
    </w:p>
    <w:p w:rsidR="00D31801" w:rsidRDefault="002C2780" w:rsidP="005F6A9B">
      <w:pPr>
        <w:jc w:val="both"/>
        <w:rPr>
          <w:rFonts w:asciiTheme="majorHAnsi" w:hAnsiTheme="majorHAnsi" w:cstheme="minorHAnsi"/>
          <w:sz w:val="24"/>
          <w:szCs w:val="24"/>
        </w:rPr>
      </w:pPr>
      <w:r>
        <w:rPr>
          <w:rFonts w:asciiTheme="majorHAnsi" w:hAnsiTheme="majorHAnsi" w:cstheme="minorHAnsi"/>
          <w:sz w:val="24"/>
          <w:szCs w:val="24"/>
        </w:rPr>
        <w:t>La muestra gira en torno a</w:t>
      </w:r>
      <w:r w:rsidR="005F6A9B">
        <w:rPr>
          <w:rFonts w:asciiTheme="majorHAnsi" w:hAnsiTheme="majorHAnsi" w:cstheme="minorHAnsi"/>
          <w:sz w:val="24"/>
          <w:szCs w:val="24"/>
        </w:rPr>
        <w:t xml:space="preserve"> </w:t>
      </w:r>
      <w:r w:rsidR="005F6A9B" w:rsidRPr="005F6A9B">
        <w:rPr>
          <w:rFonts w:asciiTheme="majorHAnsi" w:hAnsiTheme="majorHAnsi" w:cstheme="minorHAnsi"/>
          <w:i/>
          <w:sz w:val="24"/>
          <w:szCs w:val="24"/>
        </w:rPr>
        <w:t>Menhires</w:t>
      </w:r>
      <w:r w:rsidR="00D06DE3">
        <w:rPr>
          <w:rFonts w:asciiTheme="majorHAnsi" w:hAnsiTheme="majorHAnsi" w:cstheme="minorHAnsi"/>
          <w:sz w:val="24"/>
          <w:szCs w:val="24"/>
        </w:rPr>
        <w:t>, una pieza escultórica de</w:t>
      </w:r>
      <w:r w:rsidR="004C6F6B">
        <w:rPr>
          <w:rFonts w:asciiTheme="majorHAnsi" w:hAnsiTheme="majorHAnsi" w:cstheme="minorHAnsi"/>
          <w:sz w:val="24"/>
          <w:szCs w:val="24"/>
        </w:rPr>
        <w:t xml:space="preserve"> 1995, </w:t>
      </w:r>
      <w:r w:rsidR="005F6A9B">
        <w:rPr>
          <w:rFonts w:asciiTheme="majorHAnsi" w:hAnsiTheme="majorHAnsi" w:cstheme="minorHAnsi"/>
          <w:sz w:val="24"/>
          <w:szCs w:val="24"/>
        </w:rPr>
        <w:t>que la propia autora donó al Mus</w:t>
      </w:r>
      <w:r w:rsidR="007A6FFD">
        <w:rPr>
          <w:rFonts w:asciiTheme="majorHAnsi" w:hAnsiTheme="majorHAnsi" w:cstheme="minorHAnsi"/>
          <w:sz w:val="24"/>
          <w:szCs w:val="24"/>
        </w:rPr>
        <w:t>eo en 2014</w:t>
      </w:r>
      <w:r w:rsidR="005B5091">
        <w:rPr>
          <w:rFonts w:asciiTheme="majorHAnsi" w:hAnsiTheme="majorHAnsi" w:cstheme="minorHAnsi"/>
          <w:sz w:val="24"/>
          <w:szCs w:val="24"/>
        </w:rPr>
        <w:t xml:space="preserve">. </w:t>
      </w:r>
      <w:r w:rsidR="00D31801">
        <w:rPr>
          <w:rFonts w:asciiTheme="majorHAnsi" w:hAnsiTheme="majorHAnsi" w:cstheme="minorHAnsi"/>
          <w:sz w:val="24"/>
          <w:szCs w:val="24"/>
        </w:rPr>
        <w:t>E</w:t>
      </w:r>
      <w:r w:rsidR="00D31801" w:rsidRPr="00D31801">
        <w:rPr>
          <w:rFonts w:asciiTheme="majorHAnsi" w:hAnsiTheme="majorHAnsi" w:cstheme="minorHAnsi"/>
          <w:sz w:val="24"/>
          <w:szCs w:val="24"/>
        </w:rPr>
        <w:t>stá formada por</w:t>
      </w:r>
      <w:r w:rsidR="00D31801" w:rsidRPr="00D06DE3">
        <w:rPr>
          <w:rFonts w:asciiTheme="majorHAnsi" w:hAnsiTheme="majorHAnsi" w:cstheme="minorHAnsi"/>
          <w:b/>
          <w:sz w:val="24"/>
          <w:szCs w:val="24"/>
        </w:rPr>
        <w:t xml:space="preserve"> 40</w:t>
      </w:r>
      <w:r w:rsidR="0096677F">
        <w:rPr>
          <w:rFonts w:asciiTheme="majorHAnsi" w:hAnsiTheme="majorHAnsi" w:cstheme="minorHAnsi"/>
          <w:b/>
          <w:sz w:val="24"/>
          <w:szCs w:val="24"/>
        </w:rPr>
        <w:t xml:space="preserve"> monolitos</w:t>
      </w:r>
      <w:r w:rsidR="00D31801" w:rsidRPr="00D31801">
        <w:rPr>
          <w:rFonts w:asciiTheme="majorHAnsi" w:hAnsiTheme="majorHAnsi" w:cstheme="minorHAnsi"/>
          <w:sz w:val="24"/>
          <w:szCs w:val="24"/>
        </w:rPr>
        <w:t>, cada uno de los cuales está</w:t>
      </w:r>
      <w:r w:rsidR="0096677F">
        <w:rPr>
          <w:rFonts w:asciiTheme="majorHAnsi" w:hAnsiTheme="majorHAnsi" w:cstheme="minorHAnsi"/>
          <w:sz w:val="24"/>
          <w:szCs w:val="24"/>
        </w:rPr>
        <w:t xml:space="preserve"> compuesto</w:t>
      </w:r>
      <w:r w:rsidR="00D31801" w:rsidRPr="00D31801">
        <w:rPr>
          <w:rFonts w:asciiTheme="majorHAnsi" w:hAnsiTheme="majorHAnsi" w:cstheme="minorHAnsi"/>
          <w:sz w:val="24"/>
          <w:szCs w:val="24"/>
        </w:rPr>
        <w:t xml:space="preserve"> por un prisma cuadrangular negro mate que actúa como base para un cubo truncado lacado en negro. </w:t>
      </w:r>
    </w:p>
    <w:p w:rsidR="00905952" w:rsidRDefault="00D31801" w:rsidP="007A6FFD">
      <w:pPr>
        <w:jc w:val="both"/>
        <w:rPr>
          <w:rFonts w:asciiTheme="majorHAnsi" w:hAnsiTheme="majorHAnsi" w:cstheme="minorHAnsi"/>
          <w:sz w:val="24"/>
          <w:szCs w:val="24"/>
        </w:rPr>
      </w:pPr>
      <w:r w:rsidRPr="00D31801">
        <w:rPr>
          <w:rFonts w:asciiTheme="majorHAnsi" w:hAnsiTheme="majorHAnsi" w:cstheme="minorHAnsi"/>
          <w:sz w:val="24"/>
          <w:szCs w:val="24"/>
        </w:rPr>
        <w:t>Las variaciones qu</w:t>
      </w:r>
      <w:r w:rsidR="007A6FFD">
        <w:rPr>
          <w:rFonts w:asciiTheme="majorHAnsi" w:hAnsiTheme="majorHAnsi" w:cstheme="minorHAnsi"/>
          <w:sz w:val="24"/>
          <w:szCs w:val="24"/>
        </w:rPr>
        <w:t xml:space="preserve">e se producen al explorar las </w:t>
      </w:r>
      <w:r w:rsidR="007A6FFD">
        <w:rPr>
          <w:rFonts w:asciiTheme="majorHAnsi" w:hAnsiTheme="majorHAnsi" w:cstheme="minorHAnsi"/>
          <w:b/>
          <w:sz w:val="24"/>
          <w:szCs w:val="24"/>
        </w:rPr>
        <w:t xml:space="preserve">posibilidades de giro </w:t>
      </w:r>
      <w:r w:rsidR="007A6FFD">
        <w:rPr>
          <w:rFonts w:asciiTheme="majorHAnsi" w:hAnsiTheme="majorHAnsi" w:cstheme="minorHAnsi"/>
          <w:sz w:val="24"/>
          <w:szCs w:val="24"/>
        </w:rPr>
        <w:t xml:space="preserve">de la figura lacada evocan la capacidad poética de estas figuras exactas en movimiento. Asins resaltaba que la clave de esta instalación era precisamente la relación entre las diversas piezas, que define un espacio determinado y establece una secuencia, que podría traducirse en una fórmula matemática, debido a la rotación de la posición </w:t>
      </w:r>
      <w:r w:rsidR="007A6FFD">
        <w:rPr>
          <w:rFonts w:asciiTheme="majorHAnsi" w:hAnsiTheme="majorHAnsi" w:cstheme="minorHAnsi"/>
          <w:sz w:val="24"/>
          <w:szCs w:val="24"/>
        </w:rPr>
        <w:lastRenderedPageBreak/>
        <w:t>del corte. Podría hablarse de una suerte de diálogo, que se produce por la relación de unas piezas con otras.</w:t>
      </w:r>
      <w:r w:rsidR="004C6F6B">
        <w:rPr>
          <w:rFonts w:asciiTheme="majorHAnsi" w:hAnsiTheme="majorHAnsi" w:cstheme="minorHAnsi"/>
          <w:sz w:val="24"/>
          <w:szCs w:val="24"/>
        </w:rPr>
        <w:t xml:space="preserve"> </w:t>
      </w:r>
    </w:p>
    <w:p w:rsidR="00905952" w:rsidRDefault="005A4E42" w:rsidP="005F6A9B">
      <w:pPr>
        <w:jc w:val="both"/>
        <w:rPr>
          <w:rFonts w:asciiTheme="majorHAnsi" w:hAnsiTheme="majorHAnsi" w:cstheme="minorHAnsi"/>
          <w:sz w:val="24"/>
          <w:szCs w:val="24"/>
        </w:rPr>
      </w:pPr>
      <w:r>
        <w:rPr>
          <w:rFonts w:asciiTheme="majorHAnsi" w:hAnsiTheme="majorHAnsi" w:cstheme="minorHAnsi"/>
          <w:noProof/>
          <w:sz w:val="24"/>
          <w:szCs w:val="24"/>
          <w:lang w:eastAsia="es-ES"/>
        </w:rPr>
        <w:drawing>
          <wp:inline distT="0" distB="0" distL="0" distR="0" wp14:anchorId="617F91E9" wp14:editId="760D8915">
            <wp:extent cx="5400040" cy="3599815"/>
            <wp:effectExtent l="0" t="0" r="0" b="63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413-MCC_5185_EDI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40" cy="3599815"/>
                    </a:xfrm>
                    <a:prstGeom prst="rect">
                      <a:avLst/>
                    </a:prstGeom>
                  </pic:spPr>
                </pic:pic>
              </a:graphicData>
            </a:graphic>
          </wp:inline>
        </w:drawing>
      </w:r>
    </w:p>
    <w:p w:rsidR="007A6FFD" w:rsidRDefault="007A6FFD" w:rsidP="00920C5B">
      <w:pPr>
        <w:jc w:val="both"/>
        <w:rPr>
          <w:rFonts w:asciiTheme="majorHAnsi" w:hAnsiTheme="majorHAnsi" w:cstheme="minorHAnsi"/>
          <w:sz w:val="24"/>
          <w:szCs w:val="24"/>
        </w:rPr>
      </w:pPr>
      <w:r>
        <w:rPr>
          <w:rFonts w:asciiTheme="majorHAnsi" w:hAnsiTheme="majorHAnsi" w:cstheme="minorHAnsi"/>
          <w:sz w:val="24"/>
          <w:szCs w:val="24"/>
        </w:rPr>
        <w:t xml:space="preserve">La combinación de las opciones de colocación del cubo superior de los cuarenta menhires ofrece incontables posibilidades de instalación. El Museo propone una instalación que  permite explorar la pieza desde  distintas perspectivas. La belleza de las figuras  individuales se completa con la observación activa  de las posibilidades del conjunto. </w:t>
      </w:r>
    </w:p>
    <w:p w:rsidR="007A6FFD" w:rsidRDefault="007A6FFD" w:rsidP="00920C5B">
      <w:pPr>
        <w:jc w:val="both"/>
        <w:rPr>
          <w:rFonts w:asciiTheme="majorHAnsi" w:hAnsiTheme="majorHAnsi" w:cstheme="minorHAnsi"/>
          <w:sz w:val="24"/>
          <w:szCs w:val="24"/>
        </w:rPr>
      </w:pPr>
      <w:r>
        <w:rPr>
          <w:rFonts w:asciiTheme="majorHAnsi" w:hAnsiTheme="majorHAnsi" w:cstheme="minorHAnsi"/>
          <w:sz w:val="24"/>
          <w:szCs w:val="24"/>
        </w:rPr>
        <w:t xml:space="preserve">La incorporación del tiempo y movimiento del espectador en torno a la obra, da sentido a la propuesta de experimentación  de Elena </w:t>
      </w:r>
      <w:r w:rsidRPr="00D31801">
        <w:rPr>
          <w:rFonts w:asciiTheme="majorHAnsi" w:hAnsiTheme="majorHAnsi" w:cstheme="minorHAnsi"/>
          <w:sz w:val="24"/>
          <w:szCs w:val="24"/>
        </w:rPr>
        <w:t>Asins</w:t>
      </w:r>
      <w:r>
        <w:rPr>
          <w:rFonts w:asciiTheme="majorHAnsi" w:hAnsiTheme="majorHAnsi" w:cstheme="minorHAnsi"/>
          <w:sz w:val="24"/>
          <w:szCs w:val="24"/>
        </w:rPr>
        <w:t>,</w:t>
      </w:r>
      <w:r w:rsidRPr="00D31801">
        <w:rPr>
          <w:rFonts w:asciiTheme="majorHAnsi" w:hAnsiTheme="majorHAnsi" w:cstheme="minorHAnsi"/>
          <w:sz w:val="24"/>
          <w:szCs w:val="24"/>
        </w:rPr>
        <w:t xml:space="preserve"> </w:t>
      </w:r>
      <w:r>
        <w:rPr>
          <w:rFonts w:asciiTheme="majorHAnsi" w:hAnsiTheme="majorHAnsi" w:cstheme="minorHAnsi"/>
          <w:sz w:val="24"/>
          <w:szCs w:val="24"/>
        </w:rPr>
        <w:t xml:space="preserve">y nos </w:t>
      </w:r>
      <w:r w:rsidRPr="00D31801">
        <w:rPr>
          <w:rFonts w:asciiTheme="majorHAnsi" w:hAnsiTheme="majorHAnsi" w:cstheme="minorHAnsi"/>
          <w:sz w:val="24"/>
          <w:szCs w:val="24"/>
        </w:rPr>
        <w:t xml:space="preserve"> </w:t>
      </w:r>
      <w:r>
        <w:rPr>
          <w:rFonts w:asciiTheme="majorHAnsi" w:hAnsiTheme="majorHAnsi" w:cstheme="minorHAnsi"/>
          <w:sz w:val="24"/>
          <w:szCs w:val="24"/>
        </w:rPr>
        <w:t>acerca a su</w:t>
      </w:r>
      <w:r w:rsidRPr="00D31801">
        <w:rPr>
          <w:rFonts w:asciiTheme="majorHAnsi" w:hAnsiTheme="majorHAnsi" w:cstheme="minorHAnsi"/>
          <w:sz w:val="24"/>
          <w:szCs w:val="24"/>
        </w:rPr>
        <w:t xml:space="preserve"> búsqu</w:t>
      </w:r>
      <w:r>
        <w:rPr>
          <w:rFonts w:asciiTheme="majorHAnsi" w:hAnsiTheme="majorHAnsi" w:cstheme="minorHAnsi"/>
          <w:sz w:val="24"/>
          <w:szCs w:val="24"/>
        </w:rPr>
        <w:t>eda de un arte exacto y verdadero,</w:t>
      </w:r>
      <w:r w:rsidRPr="00D31801">
        <w:rPr>
          <w:rFonts w:asciiTheme="majorHAnsi" w:hAnsiTheme="majorHAnsi" w:cstheme="minorHAnsi"/>
          <w:sz w:val="24"/>
          <w:szCs w:val="24"/>
        </w:rPr>
        <w:t xml:space="preserve"> </w:t>
      </w:r>
      <w:r>
        <w:rPr>
          <w:rFonts w:asciiTheme="majorHAnsi" w:hAnsiTheme="majorHAnsi" w:cstheme="minorHAnsi"/>
          <w:sz w:val="24"/>
          <w:szCs w:val="24"/>
        </w:rPr>
        <w:t>formulado</w:t>
      </w:r>
      <w:r w:rsidRPr="007A6FFD">
        <w:t xml:space="preserve"> </w:t>
      </w:r>
      <w:r w:rsidRPr="007A6FFD">
        <w:rPr>
          <w:rFonts w:asciiTheme="majorHAnsi" w:hAnsiTheme="majorHAnsi" w:cstheme="minorHAnsi"/>
          <w:sz w:val="24"/>
          <w:szCs w:val="24"/>
        </w:rPr>
        <w:t>desde la belleza de la matemática. Para la artista, la clave de su trabajo no reside en el resultado final, sino en el pensamiento, en el concepto que, de forma secundaria, daba lugar a un resultado material. La experimentación es un fin en sí mismo.</w:t>
      </w:r>
    </w:p>
    <w:p w:rsidR="004C6F6B" w:rsidRDefault="00D4362B" w:rsidP="00920C5B">
      <w:pPr>
        <w:jc w:val="both"/>
        <w:rPr>
          <w:rFonts w:asciiTheme="majorHAnsi" w:hAnsiTheme="majorHAnsi" w:cstheme="minorHAnsi"/>
          <w:sz w:val="24"/>
          <w:szCs w:val="24"/>
        </w:rPr>
      </w:pPr>
      <w:r>
        <w:rPr>
          <w:rFonts w:asciiTheme="majorHAnsi" w:hAnsiTheme="majorHAnsi" w:cstheme="minorHAnsi"/>
          <w:sz w:val="24"/>
          <w:szCs w:val="24"/>
        </w:rPr>
        <w:t>Observar</w:t>
      </w:r>
      <w:r w:rsidR="00D06DE3">
        <w:rPr>
          <w:rFonts w:asciiTheme="majorHAnsi" w:hAnsiTheme="majorHAnsi" w:cstheme="minorHAnsi"/>
          <w:sz w:val="24"/>
          <w:szCs w:val="24"/>
        </w:rPr>
        <w:t xml:space="preserve"> los menhires de Asins es contemplar una secuencia geométrica</w:t>
      </w:r>
      <w:r w:rsidR="0052626C">
        <w:rPr>
          <w:rFonts w:asciiTheme="majorHAnsi" w:hAnsiTheme="majorHAnsi" w:cstheme="minorHAnsi"/>
          <w:sz w:val="24"/>
          <w:szCs w:val="24"/>
        </w:rPr>
        <w:t>, que supone la materialización de un algoritmo, es decir, un algoritmo “visualizado”. En él entran</w:t>
      </w:r>
      <w:r w:rsidR="0096677F">
        <w:rPr>
          <w:rFonts w:asciiTheme="majorHAnsi" w:hAnsiTheme="majorHAnsi" w:cstheme="minorHAnsi"/>
          <w:sz w:val="24"/>
          <w:szCs w:val="24"/>
        </w:rPr>
        <w:t xml:space="preserve"> en</w:t>
      </w:r>
      <w:r w:rsidR="00131592">
        <w:rPr>
          <w:rFonts w:asciiTheme="majorHAnsi" w:hAnsiTheme="majorHAnsi" w:cstheme="minorHAnsi"/>
          <w:sz w:val="24"/>
          <w:szCs w:val="24"/>
        </w:rPr>
        <w:t xml:space="preserve"> </w:t>
      </w:r>
      <w:r w:rsidR="0052626C">
        <w:rPr>
          <w:rFonts w:asciiTheme="majorHAnsi" w:hAnsiTheme="majorHAnsi" w:cstheme="minorHAnsi"/>
          <w:sz w:val="24"/>
          <w:szCs w:val="24"/>
        </w:rPr>
        <w:t>juego intervalos, ritmo y proporciones, por lo que se ha asemejado a una forma de trabajar que podría denominarse “musical”</w:t>
      </w:r>
      <w:r>
        <w:rPr>
          <w:rFonts w:asciiTheme="majorHAnsi" w:hAnsiTheme="majorHAnsi" w:cstheme="minorHAnsi"/>
          <w:sz w:val="24"/>
          <w:szCs w:val="24"/>
        </w:rPr>
        <w:t>.</w:t>
      </w:r>
    </w:p>
    <w:p w:rsidR="00905952" w:rsidRDefault="00905952" w:rsidP="0052626C">
      <w:pPr>
        <w:jc w:val="both"/>
        <w:rPr>
          <w:rFonts w:asciiTheme="majorHAnsi" w:hAnsiTheme="majorHAnsi" w:cstheme="minorHAnsi"/>
          <w:b/>
          <w:sz w:val="24"/>
          <w:szCs w:val="24"/>
        </w:rPr>
      </w:pPr>
    </w:p>
    <w:p w:rsidR="00D4362B" w:rsidRDefault="00D4362B" w:rsidP="0052626C">
      <w:pPr>
        <w:jc w:val="both"/>
        <w:rPr>
          <w:rFonts w:asciiTheme="majorHAnsi" w:hAnsiTheme="majorHAnsi" w:cstheme="minorHAnsi"/>
          <w:b/>
          <w:sz w:val="24"/>
          <w:szCs w:val="24"/>
        </w:rPr>
      </w:pPr>
    </w:p>
    <w:p w:rsidR="007A6FFD" w:rsidRDefault="007A6FFD" w:rsidP="0052626C">
      <w:pPr>
        <w:jc w:val="both"/>
        <w:rPr>
          <w:rFonts w:asciiTheme="majorHAnsi" w:hAnsiTheme="majorHAnsi" w:cstheme="minorHAnsi"/>
          <w:b/>
          <w:sz w:val="24"/>
          <w:szCs w:val="24"/>
        </w:rPr>
      </w:pPr>
    </w:p>
    <w:p w:rsidR="0052626C" w:rsidRPr="0052626C" w:rsidRDefault="0052626C" w:rsidP="0052626C">
      <w:pPr>
        <w:jc w:val="both"/>
        <w:rPr>
          <w:rFonts w:asciiTheme="majorHAnsi" w:hAnsiTheme="majorHAnsi" w:cstheme="minorHAnsi"/>
          <w:b/>
          <w:sz w:val="24"/>
          <w:szCs w:val="24"/>
        </w:rPr>
      </w:pPr>
      <w:r w:rsidRPr="0052626C">
        <w:rPr>
          <w:rFonts w:asciiTheme="majorHAnsi" w:hAnsiTheme="majorHAnsi" w:cstheme="minorHAnsi"/>
          <w:b/>
          <w:sz w:val="24"/>
          <w:szCs w:val="24"/>
        </w:rPr>
        <w:lastRenderedPageBreak/>
        <w:t>PINTURAS Y CARPETAS DE ARTISTA</w:t>
      </w:r>
    </w:p>
    <w:p w:rsidR="00905952" w:rsidRDefault="00905952" w:rsidP="00920C5B">
      <w:pPr>
        <w:jc w:val="both"/>
        <w:rPr>
          <w:rFonts w:asciiTheme="majorHAnsi" w:hAnsiTheme="majorHAnsi" w:cstheme="minorHAnsi"/>
          <w:sz w:val="24"/>
          <w:szCs w:val="24"/>
        </w:rPr>
      </w:pPr>
      <w:r>
        <w:rPr>
          <w:rFonts w:asciiTheme="majorHAnsi" w:hAnsiTheme="majorHAnsi" w:cstheme="minorHAnsi"/>
          <w:noProof/>
          <w:sz w:val="24"/>
          <w:szCs w:val="24"/>
          <w:lang w:eastAsia="es-ES"/>
        </w:rPr>
        <w:drawing>
          <wp:anchor distT="0" distB="0" distL="114300" distR="114300" simplePos="0" relativeHeight="251663360" behindDoc="0" locked="0" layoutInCell="1" allowOverlap="1" wp14:anchorId="32779764" wp14:editId="30F7A6AE">
            <wp:simplePos x="0" y="0"/>
            <wp:positionH relativeFrom="column">
              <wp:posOffset>73660</wp:posOffset>
            </wp:positionH>
            <wp:positionV relativeFrom="paragraph">
              <wp:posOffset>1148080</wp:posOffset>
            </wp:positionV>
            <wp:extent cx="5362575" cy="3575685"/>
            <wp:effectExtent l="0" t="0" r="9525" b="5715"/>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413-MCC_5167_EDI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62575" cy="3575685"/>
                    </a:xfrm>
                    <a:prstGeom prst="rect">
                      <a:avLst/>
                    </a:prstGeom>
                  </pic:spPr>
                </pic:pic>
              </a:graphicData>
            </a:graphic>
            <wp14:sizeRelH relativeFrom="page">
              <wp14:pctWidth>0</wp14:pctWidth>
            </wp14:sizeRelH>
            <wp14:sizeRelV relativeFrom="page">
              <wp14:pctHeight>0</wp14:pctHeight>
            </wp14:sizeRelV>
          </wp:anchor>
        </w:drawing>
      </w:r>
      <w:r w:rsidR="0052626C" w:rsidRPr="0052626C">
        <w:rPr>
          <w:rFonts w:asciiTheme="majorHAnsi" w:hAnsiTheme="majorHAnsi" w:cstheme="minorHAnsi"/>
          <w:sz w:val="24"/>
          <w:szCs w:val="24"/>
        </w:rPr>
        <w:t>En la exposición se pueden contemplar una serie de pinturas</w:t>
      </w:r>
      <w:r w:rsidR="00480D35">
        <w:rPr>
          <w:rFonts w:asciiTheme="majorHAnsi" w:hAnsiTheme="majorHAnsi" w:cstheme="minorHAnsi"/>
          <w:sz w:val="24"/>
          <w:szCs w:val="24"/>
        </w:rPr>
        <w:t xml:space="preserve"> (tempera sobre madera</w:t>
      </w:r>
      <w:r w:rsidR="0096677F">
        <w:rPr>
          <w:rFonts w:asciiTheme="majorHAnsi" w:hAnsiTheme="majorHAnsi" w:cstheme="minorHAnsi"/>
          <w:sz w:val="24"/>
          <w:szCs w:val="24"/>
        </w:rPr>
        <w:t xml:space="preserve"> y papel</w:t>
      </w:r>
      <w:r w:rsidR="00480D35">
        <w:rPr>
          <w:rFonts w:asciiTheme="majorHAnsi" w:hAnsiTheme="majorHAnsi" w:cstheme="minorHAnsi"/>
          <w:sz w:val="24"/>
          <w:szCs w:val="24"/>
        </w:rPr>
        <w:t>)</w:t>
      </w:r>
      <w:r w:rsidR="0052626C" w:rsidRPr="0052626C">
        <w:rPr>
          <w:rFonts w:asciiTheme="majorHAnsi" w:hAnsiTheme="majorHAnsi" w:cstheme="minorHAnsi"/>
          <w:sz w:val="24"/>
          <w:szCs w:val="24"/>
        </w:rPr>
        <w:t xml:space="preserve"> que aparecen como una representación plana de la misma idea geométrica (el cuadrado seccionado por uno de sus lados),</w:t>
      </w:r>
      <w:r>
        <w:rPr>
          <w:rFonts w:asciiTheme="majorHAnsi" w:hAnsiTheme="majorHAnsi" w:cstheme="minorHAnsi"/>
          <w:sz w:val="24"/>
          <w:szCs w:val="24"/>
        </w:rPr>
        <w:t xml:space="preserve"> con una secuencia determinada.</w:t>
      </w:r>
    </w:p>
    <w:p w:rsidR="00905952" w:rsidRDefault="00905952" w:rsidP="00920C5B">
      <w:pPr>
        <w:jc w:val="both"/>
        <w:rPr>
          <w:rFonts w:asciiTheme="majorHAnsi" w:hAnsiTheme="majorHAnsi" w:cstheme="minorHAnsi"/>
          <w:sz w:val="24"/>
          <w:szCs w:val="24"/>
        </w:rPr>
      </w:pPr>
    </w:p>
    <w:p w:rsidR="0052626C" w:rsidRDefault="0052626C" w:rsidP="00920C5B">
      <w:pPr>
        <w:jc w:val="both"/>
        <w:rPr>
          <w:rFonts w:asciiTheme="majorHAnsi" w:hAnsiTheme="majorHAnsi" w:cstheme="minorHAnsi"/>
          <w:sz w:val="24"/>
          <w:szCs w:val="24"/>
        </w:rPr>
      </w:pPr>
      <w:r w:rsidRPr="0052626C">
        <w:rPr>
          <w:rFonts w:asciiTheme="majorHAnsi" w:hAnsiTheme="majorHAnsi" w:cstheme="minorHAnsi"/>
          <w:sz w:val="24"/>
          <w:szCs w:val="24"/>
        </w:rPr>
        <w:t>Asimismo, completan la muestra una selección de una serie de carpetas de artista en la que se observa la exploración geométrica. En concreto, estos trabajos fueron realizados</w:t>
      </w:r>
      <w:r w:rsidR="0096677F">
        <w:rPr>
          <w:rFonts w:asciiTheme="majorHAnsi" w:hAnsiTheme="majorHAnsi" w:cstheme="minorHAnsi"/>
          <w:sz w:val="24"/>
          <w:szCs w:val="24"/>
        </w:rPr>
        <w:t xml:space="preserve"> por Elena Asins </w:t>
      </w:r>
      <w:r w:rsidRPr="0052626C">
        <w:rPr>
          <w:rFonts w:asciiTheme="majorHAnsi" w:hAnsiTheme="majorHAnsi" w:cstheme="minorHAnsi"/>
          <w:sz w:val="24"/>
          <w:szCs w:val="24"/>
        </w:rPr>
        <w:t>con medios informáticos en</w:t>
      </w:r>
      <w:r w:rsidR="0096677F">
        <w:rPr>
          <w:rFonts w:asciiTheme="majorHAnsi" w:hAnsiTheme="majorHAnsi" w:cstheme="minorHAnsi"/>
          <w:sz w:val="24"/>
          <w:szCs w:val="24"/>
        </w:rPr>
        <w:t xml:space="preserve"> las Universidades de Hamburgo y Columbia en Nueva York</w:t>
      </w:r>
      <w:r w:rsidR="00131592">
        <w:rPr>
          <w:rFonts w:asciiTheme="majorHAnsi" w:hAnsiTheme="majorHAnsi" w:cstheme="minorHAnsi"/>
          <w:sz w:val="24"/>
          <w:szCs w:val="24"/>
        </w:rPr>
        <w:t>,</w:t>
      </w:r>
      <w:r w:rsidRPr="0052626C">
        <w:rPr>
          <w:rFonts w:asciiTheme="majorHAnsi" w:hAnsiTheme="majorHAnsi" w:cstheme="minorHAnsi"/>
          <w:sz w:val="24"/>
          <w:szCs w:val="24"/>
        </w:rPr>
        <w:t xml:space="preserve"> a finales de los años ochenta. Son también un ejemplo de la búsqueda de</w:t>
      </w:r>
      <w:r w:rsidR="0096677F">
        <w:rPr>
          <w:rFonts w:asciiTheme="majorHAnsi" w:hAnsiTheme="majorHAnsi" w:cstheme="minorHAnsi"/>
          <w:sz w:val="24"/>
          <w:szCs w:val="24"/>
        </w:rPr>
        <w:t xml:space="preserve"> la artista</w:t>
      </w:r>
      <w:r w:rsidRPr="0052626C">
        <w:rPr>
          <w:rFonts w:asciiTheme="majorHAnsi" w:hAnsiTheme="majorHAnsi" w:cstheme="minorHAnsi"/>
          <w:sz w:val="24"/>
          <w:szCs w:val="24"/>
        </w:rPr>
        <w:t xml:space="preserve"> para traducir en imágenes un determinado algoritmo.</w:t>
      </w:r>
    </w:p>
    <w:p w:rsidR="00A92D06" w:rsidRPr="00257AB3" w:rsidRDefault="00257AB3" w:rsidP="00920C5B">
      <w:pPr>
        <w:jc w:val="both"/>
        <w:rPr>
          <w:rFonts w:asciiTheme="majorHAnsi" w:hAnsiTheme="majorHAnsi" w:cstheme="minorHAnsi"/>
          <w:b/>
          <w:sz w:val="24"/>
          <w:szCs w:val="24"/>
        </w:rPr>
      </w:pPr>
      <w:r>
        <w:rPr>
          <w:rFonts w:asciiTheme="majorHAnsi" w:hAnsiTheme="majorHAnsi" w:cstheme="minorHAnsi"/>
          <w:b/>
          <w:sz w:val="24"/>
          <w:szCs w:val="24"/>
        </w:rPr>
        <w:t>ARTE Y CIENCIA</w:t>
      </w:r>
      <w:r w:rsidRPr="00257AB3">
        <w:rPr>
          <w:rFonts w:asciiTheme="majorHAnsi" w:hAnsiTheme="majorHAnsi" w:cstheme="minorHAnsi"/>
          <w:b/>
          <w:sz w:val="24"/>
          <w:szCs w:val="24"/>
        </w:rPr>
        <w:t>:</w:t>
      </w:r>
      <w:r>
        <w:rPr>
          <w:rFonts w:asciiTheme="majorHAnsi" w:hAnsiTheme="majorHAnsi" w:cstheme="minorHAnsi"/>
          <w:b/>
          <w:sz w:val="24"/>
          <w:szCs w:val="24"/>
        </w:rPr>
        <w:t xml:space="preserve"> INVESTIGACIONES EN MADRID Y ESTADOS UNIDOS</w:t>
      </w:r>
    </w:p>
    <w:p w:rsidR="00C402A8" w:rsidRDefault="003F6750" w:rsidP="00920C5B">
      <w:pPr>
        <w:jc w:val="both"/>
        <w:rPr>
          <w:rFonts w:asciiTheme="majorHAnsi" w:hAnsiTheme="majorHAnsi" w:cstheme="minorHAnsi"/>
          <w:sz w:val="24"/>
          <w:szCs w:val="24"/>
        </w:rPr>
      </w:pPr>
      <w:r>
        <w:rPr>
          <w:rFonts w:asciiTheme="majorHAnsi" w:hAnsiTheme="majorHAnsi" w:cstheme="minorHAnsi"/>
          <w:sz w:val="24"/>
          <w:szCs w:val="24"/>
        </w:rPr>
        <w:t>La realización de estas series de obras pictóricas o escultóricas se enmarca en una dilatada investigación sobre las matemáticas y</w:t>
      </w:r>
      <w:r w:rsidR="0096677F">
        <w:rPr>
          <w:rFonts w:asciiTheme="majorHAnsi" w:hAnsiTheme="majorHAnsi" w:cstheme="minorHAnsi"/>
          <w:sz w:val="24"/>
          <w:szCs w:val="24"/>
        </w:rPr>
        <w:t xml:space="preserve"> su</w:t>
      </w:r>
      <w:r>
        <w:rPr>
          <w:rFonts w:asciiTheme="majorHAnsi" w:hAnsiTheme="majorHAnsi" w:cstheme="minorHAnsi"/>
          <w:sz w:val="24"/>
          <w:szCs w:val="24"/>
        </w:rPr>
        <w:t xml:space="preserve"> traducción gráfi</w:t>
      </w:r>
      <w:r w:rsidR="00D621BC">
        <w:rPr>
          <w:rFonts w:asciiTheme="majorHAnsi" w:hAnsiTheme="majorHAnsi" w:cstheme="minorHAnsi"/>
          <w:sz w:val="24"/>
          <w:szCs w:val="24"/>
        </w:rPr>
        <w:t xml:space="preserve">ca mediante la tecnología, que comienza </w:t>
      </w:r>
      <w:r w:rsidR="0026681A">
        <w:rPr>
          <w:rFonts w:asciiTheme="majorHAnsi" w:hAnsiTheme="majorHAnsi" w:cstheme="minorHAnsi"/>
          <w:sz w:val="24"/>
          <w:szCs w:val="24"/>
        </w:rPr>
        <w:t>en 1964. Su trabajo en</w:t>
      </w:r>
      <w:r w:rsidR="00B207C4">
        <w:rPr>
          <w:rFonts w:asciiTheme="majorHAnsi" w:hAnsiTheme="majorHAnsi" w:cstheme="minorHAnsi"/>
          <w:sz w:val="24"/>
          <w:szCs w:val="24"/>
        </w:rPr>
        <w:t xml:space="preserve"> Centro de Cálculo de la Universidad Complutense de Madrid, y ya en los ochenta en el departamento de Computer Science de la Universidad de Columbia</w:t>
      </w:r>
      <w:r w:rsidR="0026681A">
        <w:rPr>
          <w:rFonts w:asciiTheme="majorHAnsi" w:hAnsiTheme="majorHAnsi" w:cstheme="minorHAnsi"/>
          <w:sz w:val="24"/>
          <w:szCs w:val="24"/>
        </w:rPr>
        <w:t xml:space="preserve">, es fundamental para su investigación sobre la relación entre matemática, computación y arte. De hecho, desde entonces el lenguaje plástico de Asins se basará en el cálculo con ordenadores. </w:t>
      </w:r>
    </w:p>
    <w:p w:rsidR="00D621BC" w:rsidRDefault="00374853" w:rsidP="00920C5B">
      <w:pPr>
        <w:jc w:val="both"/>
        <w:rPr>
          <w:rFonts w:asciiTheme="majorHAnsi" w:hAnsiTheme="majorHAnsi" w:cstheme="minorHAnsi"/>
          <w:sz w:val="24"/>
          <w:szCs w:val="24"/>
        </w:rPr>
      </w:pPr>
      <w:r>
        <w:rPr>
          <w:rFonts w:asciiTheme="majorHAnsi" w:hAnsiTheme="majorHAnsi" w:cstheme="minorHAnsi"/>
          <w:noProof/>
          <w:sz w:val="24"/>
          <w:szCs w:val="24"/>
          <w:lang w:eastAsia="es-ES"/>
        </w:rPr>
        <w:lastRenderedPageBreak/>
        <w:drawing>
          <wp:inline distT="0" distB="0" distL="0" distR="0">
            <wp:extent cx="5400040" cy="3599815"/>
            <wp:effectExtent l="0" t="0" r="0" b="63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413-MCC_5195_EDI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40" cy="3599815"/>
                    </a:xfrm>
                    <a:prstGeom prst="rect">
                      <a:avLst/>
                    </a:prstGeom>
                  </pic:spPr>
                </pic:pic>
              </a:graphicData>
            </a:graphic>
          </wp:inline>
        </w:drawing>
      </w:r>
    </w:p>
    <w:p w:rsidR="0026681A" w:rsidRDefault="0026681A" w:rsidP="00920C5B">
      <w:pPr>
        <w:jc w:val="both"/>
        <w:rPr>
          <w:rFonts w:asciiTheme="majorHAnsi" w:hAnsiTheme="majorHAnsi" w:cstheme="minorHAnsi"/>
          <w:sz w:val="24"/>
          <w:szCs w:val="24"/>
        </w:rPr>
      </w:pPr>
      <w:r>
        <w:rPr>
          <w:rFonts w:asciiTheme="majorHAnsi" w:hAnsiTheme="majorHAnsi" w:cstheme="minorHAnsi"/>
          <w:sz w:val="24"/>
          <w:szCs w:val="24"/>
        </w:rPr>
        <w:t>Ya a finales de los 80, empezó su colaboración con Capi Corrales, profesora titular de Álgebra de la Universidad Complutense, con quien se reunía para debatir conceptos matemáticos y su traducción a un lenguaje geométrico preciso.</w:t>
      </w:r>
    </w:p>
    <w:p w:rsidR="0026681A" w:rsidRPr="00374853" w:rsidRDefault="0026681A" w:rsidP="00374853">
      <w:pPr>
        <w:jc w:val="both"/>
        <w:rPr>
          <w:rFonts w:asciiTheme="majorHAnsi" w:hAnsiTheme="majorHAnsi" w:cstheme="minorHAnsi"/>
          <w:sz w:val="24"/>
          <w:szCs w:val="24"/>
        </w:rPr>
      </w:pPr>
      <w:r>
        <w:rPr>
          <w:rFonts w:asciiTheme="majorHAnsi" w:hAnsiTheme="majorHAnsi" w:cstheme="minorHAnsi"/>
          <w:sz w:val="24"/>
          <w:szCs w:val="24"/>
        </w:rPr>
        <w:t>Será Capi Corrales la encargada de dictar la lección inaugural de esta exposición, titulada O</w:t>
      </w:r>
      <w:r w:rsidRPr="0026681A">
        <w:rPr>
          <w:rFonts w:asciiTheme="majorHAnsi" w:hAnsiTheme="majorHAnsi" w:cstheme="minorHAnsi"/>
          <w:i/>
          <w:sz w:val="24"/>
          <w:szCs w:val="24"/>
        </w:rPr>
        <w:t>besrvaciones sobre los funda</w:t>
      </w:r>
      <w:r>
        <w:rPr>
          <w:rFonts w:asciiTheme="majorHAnsi" w:hAnsiTheme="majorHAnsi" w:cstheme="minorHAnsi"/>
          <w:i/>
          <w:sz w:val="24"/>
          <w:szCs w:val="24"/>
        </w:rPr>
        <w:t>mentos de la M</w:t>
      </w:r>
      <w:r w:rsidRPr="0026681A">
        <w:rPr>
          <w:rFonts w:asciiTheme="majorHAnsi" w:hAnsiTheme="majorHAnsi" w:cstheme="minorHAnsi"/>
          <w:i/>
          <w:sz w:val="24"/>
          <w:szCs w:val="24"/>
        </w:rPr>
        <w:t>atemática, de L. Wittgenstein y otras investigaciones del espacio en la obra de Elena Asins.</w:t>
      </w:r>
      <w:r>
        <w:rPr>
          <w:rFonts w:asciiTheme="majorHAnsi" w:hAnsiTheme="majorHAnsi" w:cstheme="minorHAnsi"/>
          <w:sz w:val="24"/>
          <w:szCs w:val="24"/>
        </w:rPr>
        <w:t xml:space="preserve">  El encuentro tendrá lugar el viernes 20 de abril, a las 12 hor</w:t>
      </w:r>
      <w:r w:rsidR="00741733">
        <w:rPr>
          <w:rFonts w:asciiTheme="majorHAnsi" w:hAnsiTheme="majorHAnsi" w:cstheme="minorHAnsi"/>
          <w:sz w:val="24"/>
          <w:szCs w:val="24"/>
        </w:rPr>
        <w:t xml:space="preserve">as, en la sala que acoge la muestra. </w:t>
      </w:r>
      <w:bookmarkStart w:id="0" w:name="_GoBack"/>
      <w:bookmarkEnd w:id="0"/>
    </w:p>
    <w:p w:rsidR="00C412AD" w:rsidRDefault="00C412AD" w:rsidP="00C412AD">
      <w:pPr>
        <w:tabs>
          <w:tab w:val="left" w:pos="1646"/>
        </w:tabs>
        <w:jc w:val="both"/>
        <w:rPr>
          <w:rFonts w:asciiTheme="majorHAnsi" w:hAnsiTheme="majorHAnsi" w:cstheme="minorHAnsi"/>
          <w:b/>
          <w:sz w:val="28"/>
          <w:szCs w:val="28"/>
        </w:rPr>
      </w:pPr>
      <w:r>
        <w:rPr>
          <w:rFonts w:asciiTheme="majorHAnsi" w:hAnsiTheme="majorHAnsi" w:cstheme="minorHAnsi"/>
          <w:b/>
          <w:sz w:val="28"/>
          <w:szCs w:val="28"/>
        </w:rPr>
        <w:t>LA ARTISTA</w:t>
      </w:r>
    </w:p>
    <w:p w:rsidR="00463353" w:rsidRDefault="00C412AD" w:rsidP="007A6FFD">
      <w:pPr>
        <w:jc w:val="both"/>
        <w:rPr>
          <w:rFonts w:asciiTheme="majorHAnsi" w:hAnsiTheme="majorHAnsi" w:cstheme="minorHAnsi"/>
          <w:sz w:val="24"/>
          <w:szCs w:val="24"/>
        </w:rPr>
      </w:pPr>
      <w:r w:rsidRPr="00C412AD">
        <w:rPr>
          <w:rFonts w:asciiTheme="majorHAnsi" w:hAnsiTheme="majorHAnsi" w:cstheme="minorHAnsi"/>
          <w:sz w:val="24"/>
          <w:szCs w:val="24"/>
        </w:rPr>
        <w:t>Elena Asins</w:t>
      </w:r>
      <w:r>
        <w:rPr>
          <w:rFonts w:asciiTheme="majorHAnsi" w:hAnsiTheme="majorHAnsi" w:cstheme="minorHAnsi"/>
          <w:sz w:val="24"/>
          <w:szCs w:val="24"/>
        </w:rPr>
        <w:t>, (Madrid, 1940 - Navarra, 2015)</w:t>
      </w:r>
      <w:r w:rsidRPr="00C412AD">
        <w:rPr>
          <w:rFonts w:asciiTheme="majorHAnsi" w:hAnsiTheme="majorHAnsi" w:cstheme="minorHAnsi"/>
          <w:sz w:val="24"/>
          <w:szCs w:val="24"/>
        </w:rPr>
        <w:t xml:space="preserve"> fue una artista plástica, escritora, conferenciante y crítica de arte. Basó su lenguaje plástico en el cálculo sistemático a base de ordenadores. Fue una de las primeras artistas españolas en utilizar la tecnología como aliada del arte. </w:t>
      </w:r>
      <w:r w:rsidR="00131592">
        <w:rPr>
          <w:rFonts w:asciiTheme="majorHAnsi" w:hAnsiTheme="majorHAnsi" w:cstheme="minorHAnsi"/>
          <w:sz w:val="24"/>
          <w:szCs w:val="24"/>
        </w:rPr>
        <w:t xml:space="preserve">La obra de </w:t>
      </w:r>
      <w:r w:rsidRPr="00C412AD">
        <w:rPr>
          <w:rFonts w:asciiTheme="majorHAnsi" w:hAnsiTheme="majorHAnsi" w:cstheme="minorHAnsi"/>
          <w:sz w:val="24"/>
          <w:szCs w:val="24"/>
        </w:rPr>
        <w:t>Asins</w:t>
      </w:r>
      <w:r w:rsidR="0096677F">
        <w:rPr>
          <w:rFonts w:asciiTheme="majorHAnsi" w:hAnsiTheme="majorHAnsi" w:cstheme="minorHAnsi"/>
          <w:sz w:val="24"/>
          <w:szCs w:val="24"/>
        </w:rPr>
        <w:t xml:space="preserve"> forma parte de </w:t>
      </w:r>
      <w:r w:rsidRPr="00C412AD">
        <w:rPr>
          <w:rFonts w:asciiTheme="majorHAnsi" w:hAnsiTheme="majorHAnsi" w:cstheme="minorHAnsi"/>
          <w:sz w:val="24"/>
          <w:szCs w:val="24"/>
        </w:rPr>
        <w:t xml:space="preserve">colecciones privadas y públicas, como </w:t>
      </w:r>
      <w:r w:rsidR="00131592">
        <w:rPr>
          <w:rFonts w:asciiTheme="majorHAnsi" w:hAnsiTheme="majorHAnsi" w:cstheme="minorHAnsi"/>
          <w:sz w:val="24"/>
          <w:szCs w:val="24"/>
        </w:rPr>
        <w:t>las d</w:t>
      </w:r>
      <w:r w:rsidRPr="00C412AD">
        <w:rPr>
          <w:rFonts w:asciiTheme="majorHAnsi" w:hAnsiTheme="majorHAnsi" w:cstheme="minorHAnsi"/>
          <w:sz w:val="24"/>
          <w:szCs w:val="24"/>
        </w:rPr>
        <w:t xml:space="preserve">el Museo Nacional </w:t>
      </w:r>
      <w:r w:rsidR="00131592">
        <w:rPr>
          <w:rFonts w:asciiTheme="majorHAnsi" w:hAnsiTheme="majorHAnsi" w:cstheme="minorHAnsi"/>
          <w:sz w:val="24"/>
          <w:szCs w:val="24"/>
        </w:rPr>
        <w:t xml:space="preserve">Centro </w:t>
      </w:r>
      <w:r w:rsidRPr="00C412AD">
        <w:rPr>
          <w:rFonts w:asciiTheme="majorHAnsi" w:hAnsiTheme="majorHAnsi" w:cstheme="minorHAnsi"/>
          <w:sz w:val="24"/>
          <w:szCs w:val="24"/>
        </w:rPr>
        <w:t>de Arte Reina Sofía, el Instituto</w:t>
      </w:r>
      <w:r w:rsidR="00131592">
        <w:rPr>
          <w:rFonts w:asciiTheme="majorHAnsi" w:hAnsiTheme="majorHAnsi" w:cstheme="minorHAnsi"/>
          <w:sz w:val="24"/>
          <w:szCs w:val="24"/>
        </w:rPr>
        <w:t xml:space="preserve"> de Valenciano de Arte Moderno o</w:t>
      </w:r>
      <w:r w:rsidRPr="00C412AD">
        <w:rPr>
          <w:rFonts w:asciiTheme="majorHAnsi" w:hAnsiTheme="majorHAnsi" w:cstheme="minorHAnsi"/>
          <w:sz w:val="24"/>
          <w:szCs w:val="24"/>
        </w:rPr>
        <w:t xml:space="preserve"> el Museo de Bellas Artes de Bilbao, entre otros. En 2006 recibió la Medalla de Oro al Mérito en las Bellas Artes del Gobierno de España y en 2011 el Premio Nacional de Artes Plásticas.</w:t>
      </w:r>
    </w:p>
    <w:p w:rsidR="00D4362B" w:rsidRDefault="00D4362B" w:rsidP="00463353">
      <w:pPr>
        <w:tabs>
          <w:tab w:val="left" w:pos="1646"/>
        </w:tabs>
        <w:jc w:val="both"/>
        <w:rPr>
          <w:rFonts w:asciiTheme="majorHAnsi" w:hAnsiTheme="majorHAnsi" w:cstheme="minorHAnsi"/>
          <w:b/>
          <w:sz w:val="28"/>
          <w:szCs w:val="28"/>
        </w:rPr>
      </w:pPr>
    </w:p>
    <w:p w:rsidR="00D4362B" w:rsidRDefault="00D4362B" w:rsidP="00463353">
      <w:pPr>
        <w:tabs>
          <w:tab w:val="left" w:pos="1646"/>
        </w:tabs>
        <w:jc w:val="both"/>
        <w:rPr>
          <w:rFonts w:asciiTheme="majorHAnsi" w:hAnsiTheme="majorHAnsi" w:cstheme="minorHAnsi"/>
          <w:b/>
          <w:sz w:val="28"/>
          <w:szCs w:val="28"/>
        </w:rPr>
      </w:pPr>
    </w:p>
    <w:p w:rsidR="00D4362B" w:rsidRDefault="00D4362B" w:rsidP="00463353">
      <w:pPr>
        <w:tabs>
          <w:tab w:val="left" w:pos="1646"/>
        </w:tabs>
        <w:jc w:val="both"/>
        <w:rPr>
          <w:rFonts w:asciiTheme="majorHAnsi" w:hAnsiTheme="majorHAnsi" w:cstheme="minorHAnsi"/>
          <w:b/>
          <w:sz w:val="28"/>
          <w:szCs w:val="28"/>
        </w:rPr>
      </w:pPr>
    </w:p>
    <w:p w:rsidR="00463353" w:rsidRDefault="00463353" w:rsidP="00463353">
      <w:pPr>
        <w:tabs>
          <w:tab w:val="left" w:pos="1646"/>
        </w:tabs>
        <w:jc w:val="both"/>
        <w:rPr>
          <w:rFonts w:asciiTheme="majorHAnsi" w:hAnsiTheme="majorHAnsi" w:cstheme="minorHAnsi"/>
          <w:b/>
          <w:sz w:val="28"/>
          <w:szCs w:val="28"/>
        </w:rPr>
      </w:pPr>
      <w:r>
        <w:rPr>
          <w:rFonts w:asciiTheme="majorHAnsi" w:hAnsiTheme="majorHAnsi" w:cstheme="minorHAnsi"/>
          <w:b/>
          <w:sz w:val="28"/>
          <w:szCs w:val="28"/>
        </w:rPr>
        <w:lastRenderedPageBreak/>
        <w:t>MATERIAL DE PRENSA</w:t>
      </w:r>
    </w:p>
    <w:p w:rsidR="00463353" w:rsidRDefault="00463353" w:rsidP="00463353">
      <w:pPr>
        <w:tabs>
          <w:tab w:val="left" w:pos="1646"/>
        </w:tabs>
      </w:pPr>
      <w:r>
        <w:rPr>
          <w:rFonts w:asciiTheme="majorHAnsi" w:hAnsiTheme="majorHAnsi" w:cstheme="minorHAnsi"/>
          <w:sz w:val="24"/>
          <w:szCs w:val="24"/>
        </w:rPr>
        <w:t xml:space="preserve">Para descargar dossier, fotografías o vídeo: </w:t>
      </w:r>
    </w:p>
    <w:p w:rsidR="00463353" w:rsidRPr="00463353" w:rsidRDefault="00741733" w:rsidP="00463353">
      <w:pPr>
        <w:tabs>
          <w:tab w:val="left" w:pos="1646"/>
        </w:tabs>
        <w:rPr>
          <w:rFonts w:asciiTheme="majorHAnsi" w:hAnsiTheme="majorHAnsi"/>
          <w:b/>
          <w:sz w:val="24"/>
          <w:szCs w:val="24"/>
        </w:rPr>
      </w:pPr>
      <w:hyperlink r:id="rId13" w:history="1">
        <w:r w:rsidR="00463353" w:rsidRPr="00463353">
          <w:rPr>
            <w:rStyle w:val="Hipervnculo"/>
            <w:rFonts w:asciiTheme="majorHAnsi" w:hAnsiTheme="majorHAnsi"/>
            <w:b/>
            <w:sz w:val="24"/>
            <w:szCs w:val="24"/>
          </w:rPr>
          <w:t>https://museo.unav.edu/prensa/menhires</w:t>
        </w:r>
      </w:hyperlink>
    </w:p>
    <w:p w:rsidR="00463353" w:rsidRDefault="00463353" w:rsidP="00463353">
      <w:pPr>
        <w:tabs>
          <w:tab w:val="left" w:pos="1646"/>
        </w:tabs>
        <w:rPr>
          <w:rFonts w:asciiTheme="majorHAnsi" w:hAnsiTheme="majorHAnsi" w:cstheme="minorHAnsi"/>
          <w:sz w:val="24"/>
          <w:szCs w:val="24"/>
        </w:rPr>
      </w:pPr>
      <w:r>
        <w:rPr>
          <w:rFonts w:asciiTheme="majorHAnsi" w:hAnsiTheme="majorHAnsi" w:cstheme="minorHAnsi"/>
          <w:sz w:val="24"/>
          <w:szCs w:val="24"/>
        </w:rPr>
        <w:t xml:space="preserve">Contacto: Leire Escalada – lescalada@unav.es / </w:t>
      </w:r>
      <w:r w:rsidRPr="002962CE">
        <w:rPr>
          <w:rFonts w:asciiTheme="majorHAnsi" w:hAnsiTheme="majorHAnsi" w:cstheme="minorHAnsi"/>
          <w:sz w:val="24"/>
          <w:szCs w:val="24"/>
        </w:rPr>
        <w:t>948 425600-Ext. 802545</w:t>
      </w:r>
      <w:r>
        <w:rPr>
          <w:rFonts w:asciiTheme="majorHAnsi" w:hAnsiTheme="majorHAnsi" w:cstheme="minorHAnsi"/>
          <w:sz w:val="24"/>
          <w:szCs w:val="24"/>
        </w:rPr>
        <w:t xml:space="preserve"> 630046068</w:t>
      </w:r>
    </w:p>
    <w:p w:rsidR="00463353" w:rsidRPr="001513F7" w:rsidRDefault="00463353" w:rsidP="00463353">
      <w:pPr>
        <w:tabs>
          <w:tab w:val="left" w:pos="1646"/>
        </w:tabs>
        <w:rPr>
          <w:rFonts w:asciiTheme="majorHAnsi" w:hAnsiTheme="majorHAnsi" w:cstheme="minorHAnsi"/>
          <w:b/>
          <w:sz w:val="24"/>
          <w:szCs w:val="24"/>
        </w:rPr>
      </w:pPr>
      <w:r w:rsidRPr="001513F7">
        <w:rPr>
          <w:rFonts w:asciiTheme="majorHAnsi" w:hAnsiTheme="majorHAnsi" w:cstheme="minorHAnsi"/>
          <w:b/>
          <w:sz w:val="24"/>
          <w:szCs w:val="24"/>
        </w:rPr>
        <w:t>CRÉDITOS DE OBRAS FACILITADAS A PRENSA:</w:t>
      </w:r>
      <w:r w:rsidR="0096677F">
        <w:rPr>
          <w:rFonts w:asciiTheme="majorHAnsi" w:hAnsiTheme="majorHAnsi" w:cstheme="minorHAnsi"/>
          <w:b/>
          <w:sz w:val="24"/>
          <w:szCs w:val="24"/>
        </w:rPr>
        <w:t xml:space="preserve"> </w:t>
      </w:r>
    </w:p>
    <w:p w:rsidR="00C3668C" w:rsidRDefault="00C3668C" w:rsidP="00C3668C">
      <w:pPr>
        <w:pStyle w:val="NormalWeb"/>
        <w:numPr>
          <w:ilvl w:val="0"/>
          <w:numId w:val="3"/>
        </w:numPr>
        <w:shd w:val="clear" w:color="auto" w:fill="FFFFFF"/>
        <w:spacing w:after="0"/>
        <w:rPr>
          <w:rFonts w:ascii="Cambria" w:hAnsi="Cambria"/>
          <w:iCs/>
          <w:color w:val="222222"/>
        </w:rPr>
      </w:pPr>
      <w:r w:rsidRPr="00C3668C">
        <w:rPr>
          <w:rFonts w:ascii="Cambria" w:hAnsi="Cambria"/>
          <w:i/>
          <w:iCs/>
          <w:color w:val="222222"/>
        </w:rPr>
        <w:t>Menhires</w:t>
      </w:r>
      <w:r w:rsidRPr="00C3668C">
        <w:rPr>
          <w:rFonts w:ascii="Cambria" w:hAnsi="Cambria"/>
          <w:iCs/>
          <w:color w:val="222222"/>
        </w:rPr>
        <w:t>, 1995</w:t>
      </w:r>
      <w:r>
        <w:rPr>
          <w:rFonts w:ascii="Cambria" w:hAnsi="Cambria"/>
          <w:iCs/>
          <w:color w:val="222222"/>
        </w:rPr>
        <w:t>. Escultura. Colección Museo Universidad de Navarra.</w:t>
      </w:r>
    </w:p>
    <w:p w:rsidR="00744403" w:rsidRPr="00C3668C" w:rsidRDefault="00C3668C" w:rsidP="00C3668C">
      <w:pPr>
        <w:pStyle w:val="NormalWeb"/>
        <w:numPr>
          <w:ilvl w:val="0"/>
          <w:numId w:val="3"/>
        </w:numPr>
        <w:shd w:val="clear" w:color="auto" w:fill="FFFFFF"/>
        <w:spacing w:after="0"/>
        <w:rPr>
          <w:rFonts w:ascii="Cambria" w:hAnsi="Cambria"/>
          <w:iCs/>
          <w:color w:val="222222"/>
        </w:rPr>
      </w:pPr>
      <w:r w:rsidRPr="00C3668C">
        <w:rPr>
          <w:rFonts w:ascii="Cambria" w:hAnsi="Cambria"/>
          <w:i/>
          <w:iCs/>
          <w:color w:val="222222"/>
        </w:rPr>
        <w:t>Menhires</w:t>
      </w:r>
      <w:r w:rsidRPr="00C3668C">
        <w:rPr>
          <w:rFonts w:ascii="Cambria" w:hAnsi="Cambria"/>
          <w:iCs/>
          <w:color w:val="222222"/>
        </w:rPr>
        <w:t>, 1995</w:t>
      </w:r>
      <w:r>
        <w:rPr>
          <w:rFonts w:ascii="Cambria" w:hAnsi="Cambria"/>
          <w:iCs/>
          <w:color w:val="222222"/>
        </w:rPr>
        <w:t xml:space="preserve">-1996. </w:t>
      </w:r>
      <w:r w:rsidRPr="00C3668C">
        <w:rPr>
          <w:rFonts w:ascii="Cambria" w:hAnsi="Cambria"/>
          <w:iCs/>
          <w:color w:val="222222"/>
        </w:rPr>
        <w:t>Tempera sobre madera</w:t>
      </w:r>
      <w:r>
        <w:rPr>
          <w:rFonts w:ascii="Cambria" w:hAnsi="Cambria"/>
          <w:iCs/>
          <w:color w:val="222222"/>
        </w:rPr>
        <w:t xml:space="preserve">. </w:t>
      </w:r>
      <w:r w:rsidRPr="00C3668C">
        <w:rPr>
          <w:rFonts w:ascii="Cambria" w:hAnsi="Cambria"/>
          <w:iCs/>
          <w:color w:val="222222"/>
        </w:rPr>
        <w:t>Cortesía Freijo Gallery</w:t>
      </w:r>
    </w:p>
    <w:p w:rsidR="005714AA" w:rsidRPr="005714AA" w:rsidRDefault="005714AA" w:rsidP="00463353">
      <w:pPr>
        <w:pStyle w:val="NormalWeb"/>
        <w:shd w:val="clear" w:color="auto" w:fill="FFFFFF"/>
        <w:spacing w:before="0" w:beforeAutospacing="0" w:after="0" w:afterAutospacing="0"/>
        <w:rPr>
          <w:rFonts w:ascii="Cambria" w:hAnsi="Cambria"/>
          <w:color w:val="222222"/>
        </w:rPr>
      </w:pPr>
      <w:r w:rsidRPr="005714AA">
        <w:rPr>
          <w:rFonts w:ascii="Cambria" w:hAnsi="Cambria"/>
          <w:color w:val="222222"/>
        </w:rPr>
        <w:t>Obra licenciada por el Museo Nacional Centro de Arte Reina Sofía mediante Creative Commons Attribution-NonCommercial-NoDeriva</w:t>
      </w:r>
      <w:r>
        <w:rPr>
          <w:rFonts w:ascii="Cambria" w:hAnsi="Cambria"/>
          <w:color w:val="222222"/>
        </w:rPr>
        <w:t>tives 4.0 International License</w:t>
      </w:r>
    </w:p>
    <w:p w:rsidR="00463353" w:rsidRPr="008C481C" w:rsidRDefault="00463353" w:rsidP="00463353">
      <w:pPr>
        <w:pStyle w:val="NormalWeb"/>
        <w:shd w:val="clear" w:color="auto" w:fill="FFFFFF"/>
        <w:spacing w:before="0" w:beforeAutospacing="0" w:after="0" w:afterAutospacing="0"/>
        <w:rPr>
          <w:rFonts w:ascii="Cambria" w:hAnsi="Cambria"/>
          <w:color w:val="222222"/>
        </w:rPr>
      </w:pPr>
    </w:p>
    <w:p w:rsidR="00463353" w:rsidRPr="0096677F" w:rsidRDefault="00463353" w:rsidP="00463353">
      <w:pPr>
        <w:tabs>
          <w:tab w:val="left" w:pos="1646"/>
        </w:tabs>
        <w:rPr>
          <w:rFonts w:asciiTheme="majorHAnsi" w:hAnsiTheme="majorHAnsi" w:cstheme="minorHAnsi"/>
          <w:sz w:val="24"/>
          <w:szCs w:val="24"/>
        </w:rPr>
      </w:pPr>
      <w:r w:rsidRPr="008C481C">
        <w:rPr>
          <w:rFonts w:asciiTheme="majorHAnsi" w:hAnsiTheme="majorHAnsi" w:cstheme="minorHAnsi"/>
          <w:b/>
          <w:sz w:val="24"/>
          <w:szCs w:val="24"/>
        </w:rPr>
        <w:t xml:space="preserve">FOTOGRAFÍAS DE SALA: </w:t>
      </w:r>
      <w:r w:rsidR="0096677F">
        <w:rPr>
          <w:rFonts w:asciiTheme="majorHAnsi" w:hAnsiTheme="majorHAnsi" w:cstheme="minorHAnsi"/>
          <w:sz w:val="24"/>
          <w:szCs w:val="24"/>
        </w:rPr>
        <w:t>realizadas por Manuel Castells</w:t>
      </w:r>
    </w:p>
    <w:p w:rsidR="00463353" w:rsidRPr="00480D35" w:rsidRDefault="00741733" w:rsidP="005714AA">
      <w:pPr>
        <w:pStyle w:val="Prrafodelista"/>
        <w:numPr>
          <w:ilvl w:val="0"/>
          <w:numId w:val="2"/>
        </w:numPr>
        <w:rPr>
          <w:rFonts w:asciiTheme="majorHAnsi" w:hAnsiTheme="majorHAnsi"/>
          <w:b/>
          <w:sz w:val="24"/>
          <w:szCs w:val="24"/>
        </w:rPr>
      </w:pPr>
      <w:hyperlink r:id="rId14" w:history="1">
        <w:r w:rsidR="00480D35" w:rsidRPr="00480D35">
          <w:rPr>
            <w:rStyle w:val="Hipervnculo"/>
            <w:rFonts w:asciiTheme="majorHAnsi" w:hAnsiTheme="majorHAnsi"/>
            <w:b/>
            <w:sz w:val="24"/>
            <w:szCs w:val="24"/>
          </w:rPr>
          <w:t>https://www.flickr.com/photos/organize/?start_tab=new_set</w:t>
        </w:r>
      </w:hyperlink>
    </w:p>
    <w:p w:rsidR="00480D35" w:rsidRDefault="00480D35" w:rsidP="00480D35">
      <w:pPr>
        <w:pStyle w:val="Prrafodelista"/>
      </w:pPr>
    </w:p>
    <w:p w:rsidR="005204C1" w:rsidRDefault="005204C1"/>
    <w:p w:rsidR="005204C1" w:rsidRDefault="005204C1"/>
    <w:sectPr w:rsidR="005204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eBold">
    <w:panose1 w:val="00000000000000000000"/>
    <w:charset w:val="00"/>
    <w:family w:val="modern"/>
    <w:notTrueType/>
    <w:pitch w:val="fixed"/>
    <w:sig w:usb0="800000AF" w:usb1="5000204A" w:usb2="00000000" w:usb3="00000000" w:csb0="0000000B"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7E83"/>
    <w:multiLevelType w:val="hybridMultilevel"/>
    <w:tmpl w:val="11869C90"/>
    <w:lvl w:ilvl="0" w:tplc="3B26862E">
      <w:start w:val="1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1125DEE"/>
    <w:multiLevelType w:val="hybridMultilevel"/>
    <w:tmpl w:val="80C0EB7A"/>
    <w:lvl w:ilvl="0" w:tplc="1B2A8520">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2520CBE"/>
    <w:multiLevelType w:val="hybridMultilevel"/>
    <w:tmpl w:val="B302D0E8"/>
    <w:lvl w:ilvl="0" w:tplc="A4D874F8">
      <w:numFmt w:val="bullet"/>
      <w:lvlText w:val="-"/>
      <w:lvlJc w:val="left"/>
      <w:pPr>
        <w:ind w:left="720" w:hanging="360"/>
      </w:pPr>
      <w:rPr>
        <w:rFonts w:ascii="Cambria" w:eastAsiaTheme="minorHAnsi" w:hAnsi="Cambria"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FA4"/>
    <w:rsid w:val="00131592"/>
    <w:rsid w:val="001B3FA4"/>
    <w:rsid w:val="00257AB3"/>
    <w:rsid w:val="0026681A"/>
    <w:rsid w:val="002C2780"/>
    <w:rsid w:val="00374853"/>
    <w:rsid w:val="003F6750"/>
    <w:rsid w:val="00463353"/>
    <w:rsid w:val="00480D35"/>
    <w:rsid w:val="004C1CC8"/>
    <w:rsid w:val="004C6F6B"/>
    <w:rsid w:val="005204C1"/>
    <w:rsid w:val="0052626C"/>
    <w:rsid w:val="005714AA"/>
    <w:rsid w:val="005A4E42"/>
    <w:rsid w:val="005B5091"/>
    <w:rsid w:val="005F6A9B"/>
    <w:rsid w:val="0068385D"/>
    <w:rsid w:val="00741733"/>
    <w:rsid w:val="00744403"/>
    <w:rsid w:val="007A6FFD"/>
    <w:rsid w:val="007F776B"/>
    <w:rsid w:val="00905952"/>
    <w:rsid w:val="00920C5B"/>
    <w:rsid w:val="0096677F"/>
    <w:rsid w:val="00A215B3"/>
    <w:rsid w:val="00A92D06"/>
    <w:rsid w:val="00B12FD5"/>
    <w:rsid w:val="00B207C4"/>
    <w:rsid w:val="00C3668C"/>
    <w:rsid w:val="00C402A8"/>
    <w:rsid w:val="00C412AD"/>
    <w:rsid w:val="00D06DE3"/>
    <w:rsid w:val="00D31801"/>
    <w:rsid w:val="00D4362B"/>
    <w:rsid w:val="00D621BC"/>
    <w:rsid w:val="00E05FD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1C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1CC8"/>
    <w:rPr>
      <w:rFonts w:ascii="Tahoma" w:hAnsi="Tahoma" w:cs="Tahoma"/>
      <w:sz w:val="16"/>
      <w:szCs w:val="16"/>
    </w:rPr>
  </w:style>
  <w:style w:type="character" w:styleId="Hipervnculo">
    <w:name w:val="Hyperlink"/>
    <w:basedOn w:val="Fuentedeprrafopredeter"/>
    <w:uiPriority w:val="99"/>
    <w:unhideWhenUsed/>
    <w:rsid w:val="00463353"/>
    <w:rPr>
      <w:color w:val="0000FF" w:themeColor="hyperlink"/>
      <w:u w:val="single"/>
    </w:rPr>
  </w:style>
  <w:style w:type="paragraph" w:styleId="NormalWeb">
    <w:name w:val="Normal (Web)"/>
    <w:basedOn w:val="Normal"/>
    <w:uiPriority w:val="99"/>
    <w:unhideWhenUsed/>
    <w:rsid w:val="0046335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633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1C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1CC8"/>
    <w:rPr>
      <w:rFonts w:ascii="Tahoma" w:hAnsi="Tahoma" w:cs="Tahoma"/>
      <w:sz w:val="16"/>
      <w:szCs w:val="16"/>
    </w:rPr>
  </w:style>
  <w:style w:type="character" w:styleId="Hipervnculo">
    <w:name w:val="Hyperlink"/>
    <w:basedOn w:val="Fuentedeprrafopredeter"/>
    <w:uiPriority w:val="99"/>
    <w:unhideWhenUsed/>
    <w:rsid w:val="00463353"/>
    <w:rPr>
      <w:color w:val="0000FF" w:themeColor="hyperlink"/>
      <w:u w:val="single"/>
    </w:rPr>
  </w:style>
  <w:style w:type="paragraph" w:styleId="NormalWeb">
    <w:name w:val="Normal (Web)"/>
    <w:basedOn w:val="Normal"/>
    <w:uiPriority w:val="99"/>
    <w:unhideWhenUsed/>
    <w:rsid w:val="0046335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63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useo.unav.edu/prensa/menhires"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www.flickr.com/photos/organize/?start_tab=new_s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5E8A0-55D9-4F19-BA11-715B59E9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918</Words>
  <Characters>5049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Servicios Informáticos</dc:creator>
  <cp:lastModifiedBy>Servicios Informáticos</cp:lastModifiedBy>
  <cp:revision>10</cp:revision>
  <cp:lastPrinted>2018-04-16T08:02:00Z</cp:lastPrinted>
  <dcterms:created xsi:type="dcterms:W3CDTF">2018-04-17T09:54:00Z</dcterms:created>
  <dcterms:modified xsi:type="dcterms:W3CDTF">2018-04-17T11:47:00Z</dcterms:modified>
</cp:coreProperties>
</file>